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2E" w:rsidRPr="00E04D61" w:rsidRDefault="00EF1B74" w:rsidP="00EF1B74">
      <w:pPr>
        <w:jc w:val="center"/>
        <w:rPr>
          <w:rFonts w:asciiTheme="minorHAnsi" w:hAnsiTheme="minorHAnsi"/>
          <w:sz w:val="24"/>
          <w:szCs w:val="24"/>
        </w:rPr>
      </w:pPr>
      <w:r w:rsidRPr="00E04D61">
        <w:rPr>
          <w:rFonts w:asciiTheme="minorHAnsi" w:hAnsiTheme="minorHAnsi"/>
          <w:sz w:val="24"/>
          <w:szCs w:val="24"/>
        </w:rPr>
        <w:t>Introduction to Bayesian Statistics</w:t>
      </w:r>
    </w:p>
    <w:p w:rsidR="00E04D61" w:rsidRPr="00E04D61" w:rsidRDefault="00E04D61" w:rsidP="00EF1B74">
      <w:pPr>
        <w:jc w:val="center"/>
        <w:rPr>
          <w:rFonts w:asciiTheme="minorHAnsi" w:hAnsiTheme="minorHAnsi"/>
          <w:smallCaps/>
          <w:sz w:val="24"/>
          <w:szCs w:val="24"/>
        </w:rPr>
      </w:pPr>
      <w:r w:rsidRPr="00E04D61">
        <w:rPr>
          <w:rFonts w:asciiTheme="minorHAnsi" w:hAnsiTheme="minorHAnsi"/>
          <w:smallCaps/>
          <w:sz w:val="24"/>
          <w:szCs w:val="24"/>
        </w:rPr>
        <w:t>Practicum 3</w:t>
      </w:r>
    </w:p>
    <w:p w:rsidR="002B262E" w:rsidRPr="00E04D61" w:rsidRDefault="00B414DE" w:rsidP="002B262E">
      <w:pPr>
        <w:jc w:val="center"/>
        <w:rPr>
          <w:rFonts w:asciiTheme="minorHAnsi" w:hAnsiTheme="minorHAnsi"/>
          <w:smallCaps/>
          <w:sz w:val="24"/>
          <w:szCs w:val="24"/>
        </w:rPr>
      </w:pPr>
      <w:r w:rsidRPr="00E04D61">
        <w:rPr>
          <w:rFonts w:asciiTheme="minorHAnsi" w:hAnsiTheme="minorHAnsi"/>
          <w:smallCaps/>
          <w:sz w:val="24"/>
          <w:szCs w:val="24"/>
        </w:rPr>
        <w:t xml:space="preserve">Using </w:t>
      </w:r>
      <w:proofErr w:type="spellStart"/>
      <w:r w:rsidRPr="00E04D61">
        <w:rPr>
          <w:rFonts w:asciiTheme="minorHAnsi" w:hAnsiTheme="minorHAnsi"/>
          <w:smallCaps/>
          <w:sz w:val="24"/>
          <w:szCs w:val="24"/>
        </w:rPr>
        <w:t>WinBugs</w:t>
      </w:r>
      <w:proofErr w:type="spellEnd"/>
      <w:r w:rsidRPr="00E04D61">
        <w:rPr>
          <w:rFonts w:asciiTheme="minorHAnsi" w:hAnsiTheme="minorHAnsi"/>
          <w:smallCaps/>
          <w:sz w:val="24"/>
          <w:szCs w:val="24"/>
        </w:rPr>
        <w:t xml:space="preserve"> to estimate a single proportion</w:t>
      </w:r>
    </w:p>
    <w:p w:rsidR="000E3A15" w:rsidRPr="00E04D61" w:rsidRDefault="000E3A15" w:rsidP="000E3A15">
      <w:pPr>
        <w:pStyle w:val="PlainText"/>
        <w:rPr>
          <w:rFonts w:asciiTheme="minorHAnsi" w:hAnsiTheme="minorHAnsi" w:cstheme="minorHAnsi"/>
          <w:smallCaps/>
          <w:sz w:val="24"/>
          <w:szCs w:val="24"/>
        </w:rPr>
      </w:pPr>
    </w:p>
    <w:p w:rsidR="001C2AAB" w:rsidRPr="00E04D61" w:rsidRDefault="00B414DE" w:rsidP="00083EA2">
      <w:pPr>
        <w:rPr>
          <w:rFonts w:asciiTheme="minorHAnsi" w:hAnsiTheme="minorHAnsi" w:cstheme="minorHAnsi"/>
          <w:b/>
          <w:smallCaps/>
          <w:sz w:val="24"/>
          <w:szCs w:val="24"/>
        </w:rPr>
      </w:pPr>
      <w:r w:rsidRPr="00E04D61">
        <w:rPr>
          <w:rFonts w:asciiTheme="minorHAnsi" w:hAnsiTheme="minorHAnsi" w:cstheme="minorHAnsi"/>
          <w:b/>
          <w:smallCaps/>
          <w:sz w:val="24"/>
          <w:szCs w:val="24"/>
        </w:rPr>
        <w:t xml:space="preserve">Background </w:t>
      </w:r>
    </w:p>
    <w:p w:rsidR="004C18CD" w:rsidRPr="00E04D61" w:rsidRDefault="001C2AAB" w:rsidP="00083EA2">
      <w:pPr>
        <w:rPr>
          <w:rFonts w:asciiTheme="minorHAnsi" w:hAnsiTheme="minorHAnsi" w:cstheme="minorHAnsi"/>
          <w:sz w:val="24"/>
          <w:szCs w:val="24"/>
        </w:rPr>
      </w:pPr>
      <w:r w:rsidRPr="00E04D61">
        <w:rPr>
          <w:rFonts w:asciiTheme="minorHAnsi" w:hAnsiTheme="minorHAnsi" w:cstheme="minorHAnsi"/>
          <w:sz w:val="24"/>
          <w:szCs w:val="24"/>
        </w:rPr>
        <w:t xml:space="preserve">Intra-ventricular hemorrhage (IVH) is a bleeding of the brain </w:t>
      </w:r>
      <w:r w:rsidR="00F639B4" w:rsidRPr="00E04D61">
        <w:rPr>
          <w:rFonts w:asciiTheme="minorHAnsi" w:hAnsiTheme="minorHAnsi" w:cstheme="minorHAnsi"/>
          <w:sz w:val="24"/>
          <w:szCs w:val="24"/>
        </w:rPr>
        <w:t>which</w:t>
      </w:r>
      <w:r w:rsidRPr="00E04D61">
        <w:rPr>
          <w:rFonts w:asciiTheme="minorHAnsi" w:hAnsiTheme="minorHAnsi" w:cstheme="minorHAnsi"/>
          <w:sz w:val="24"/>
          <w:szCs w:val="24"/>
        </w:rPr>
        <w:t xml:space="preserve"> ranges in severity from grade I being the least severe to grade IV being the most sever</w:t>
      </w:r>
      <w:r w:rsidR="00B91EE2" w:rsidRPr="00E04D61">
        <w:rPr>
          <w:rFonts w:asciiTheme="minorHAnsi" w:hAnsiTheme="minorHAnsi" w:cstheme="minorHAnsi"/>
          <w:sz w:val="24"/>
          <w:szCs w:val="24"/>
        </w:rPr>
        <w:t>e</w:t>
      </w:r>
      <w:r w:rsidRPr="00E04D61">
        <w:rPr>
          <w:rFonts w:asciiTheme="minorHAnsi" w:hAnsiTheme="minorHAnsi" w:cstheme="minorHAnsi"/>
          <w:sz w:val="24"/>
          <w:szCs w:val="24"/>
        </w:rPr>
        <w:t xml:space="preserve">.  </w:t>
      </w:r>
      <w:r w:rsidR="00B91EE2" w:rsidRPr="00E04D61">
        <w:rPr>
          <w:rFonts w:asciiTheme="minorHAnsi" w:hAnsiTheme="minorHAnsi" w:cstheme="minorHAnsi"/>
          <w:sz w:val="24"/>
          <w:szCs w:val="24"/>
        </w:rPr>
        <w:t xml:space="preserve">Severe IVH (grade III or IV) often results in death, long term disability, or cognitive delay. </w:t>
      </w:r>
      <w:r w:rsidR="00B05095">
        <w:rPr>
          <w:rFonts w:asciiTheme="minorHAnsi" w:hAnsiTheme="minorHAnsi" w:cstheme="minorHAnsi"/>
          <w:sz w:val="24"/>
          <w:szCs w:val="24"/>
        </w:rPr>
        <w:t xml:space="preserve"> </w:t>
      </w:r>
      <w:r w:rsidRPr="00E04D61">
        <w:rPr>
          <w:rFonts w:asciiTheme="minorHAnsi" w:hAnsiTheme="minorHAnsi" w:cstheme="minorHAnsi"/>
          <w:sz w:val="24"/>
          <w:szCs w:val="24"/>
        </w:rPr>
        <w:t>Among very preterm infants, a population with extremely sensitive and immature brain</w:t>
      </w:r>
      <w:r w:rsidR="00B05095">
        <w:rPr>
          <w:rFonts w:asciiTheme="minorHAnsi" w:hAnsiTheme="minorHAnsi" w:cstheme="minorHAnsi"/>
          <w:sz w:val="24"/>
          <w:szCs w:val="24"/>
        </w:rPr>
        <w:t>s</w:t>
      </w:r>
      <w:r w:rsidRPr="00E04D61">
        <w:rPr>
          <w:rFonts w:asciiTheme="minorHAnsi" w:hAnsiTheme="minorHAnsi" w:cstheme="minorHAnsi"/>
          <w:sz w:val="24"/>
          <w:szCs w:val="24"/>
        </w:rPr>
        <w:t>, it is estimated that 20% will have grade III or IV IVH (Stoll 2010)</w:t>
      </w:r>
      <w:r w:rsidR="00F639B4" w:rsidRPr="00E04D61">
        <w:rPr>
          <w:rFonts w:asciiTheme="minorHAnsi" w:hAnsiTheme="minorHAnsi" w:cstheme="minorHAnsi"/>
          <w:sz w:val="24"/>
          <w:szCs w:val="24"/>
        </w:rPr>
        <w:t xml:space="preserve"> within the first 72 hours of life</w:t>
      </w:r>
      <w:r w:rsidRPr="00E04D61">
        <w:rPr>
          <w:rFonts w:asciiTheme="minorHAnsi" w:hAnsiTheme="minorHAnsi" w:cstheme="minorHAnsi"/>
          <w:sz w:val="24"/>
          <w:szCs w:val="24"/>
        </w:rPr>
        <w:t xml:space="preserve">.  A researcher at OUHSC wants to study the prevalence of </w:t>
      </w:r>
      <w:r w:rsidR="00B05095">
        <w:rPr>
          <w:rFonts w:asciiTheme="minorHAnsi" w:hAnsiTheme="minorHAnsi" w:cstheme="minorHAnsi"/>
          <w:sz w:val="24"/>
          <w:szCs w:val="24"/>
        </w:rPr>
        <w:t xml:space="preserve">severe </w:t>
      </w:r>
      <w:r w:rsidRPr="00E04D61">
        <w:rPr>
          <w:rFonts w:asciiTheme="minorHAnsi" w:hAnsiTheme="minorHAnsi" w:cstheme="minorHAnsi"/>
          <w:sz w:val="24"/>
          <w:szCs w:val="24"/>
        </w:rPr>
        <w:t>IVH</w:t>
      </w:r>
      <w:r w:rsidR="00F639B4" w:rsidRPr="00E04D61">
        <w:rPr>
          <w:rFonts w:asciiTheme="minorHAnsi" w:hAnsiTheme="minorHAnsi" w:cstheme="minorHAnsi"/>
          <w:sz w:val="24"/>
          <w:szCs w:val="24"/>
        </w:rPr>
        <w:t xml:space="preserve"> among the population of OUHSC inborn neonates.  Over a </w:t>
      </w:r>
      <w:r w:rsidR="00427AC2" w:rsidRPr="00E04D61">
        <w:rPr>
          <w:rFonts w:asciiTheme="minorHAnsi" w:hAnsiTheme="minorHAnsi" w:cstheme="minorHAnsi"/>
          <w:sz w:val="24"/>
          <w:szCs w:val="24"/>
        </w:rPr>
        <w:t>six month</w:t>
      </w:r>
      <w:r w:rsidR="00F639B4" w:rsidRPr="00E04D61">
        <w:rPr>
          <w:rFonts w:asciiTheme="minorHAnsi" w:hAnsiTheme="minorHAnsi" w:cstheme="minorHAnsi"/>
          <w:sz w:val="24"/>
          <w:szCs w:val="24"/>
        </w:rPr>
        <w:t xml:space="preserve"> period, infants born before 28 weeks of gestation were recruited for a study that involved biomarker monitoring for 72 hours concurrent with cranial ultrasound every 12 hours.  </w:t>
      </w:r>
      <w:r w:rsidR="00427AC2" w:rsidRPr="00E04D61">
        <w:rPr>
          <w:rFonts w:asciiTheme="minorHAnsi" w:hAnsiTheme="minorHAnsi" w:cstheme="minorHAnsi"/>
          <w:sz w:val="24"/>
          <w:szCs w:val="24"/>
        </w:rPr>
        <w:t>22</w:t>
      </w:r>
      <w:r w:rsidR="00F639B4" w:rsidRPr="00E04D61">
        <w:rPr>
          <w:rFonts w:asciiTheme="minorHAnsi" w:hAnsiTheme="minorHAnsi" w:cstheme="minorHAnsi"/>
          <w:sz w:val="24"/>
          <w:szCs w:val="24"/>
        </w:rPr>
        <w:t xml:space="preserve"> neon</w:t>
      </w:r>
      <w:r w:rsidR="00B91EE2" w:rsidRPr="00E04D61">
        <w:rPr>
          <w:rFonts w:asciiTheme="minorHAnsi" w:hAnsiTheme="minorHAnsi" w:cstheme="minorHAnsi"/>
          <w:sz w:val="24"/>
          <w:szCs w:val="24"/>
        </w:rPr>
        <w:t>a</w:t>
      </w:r>
      <w:r w:rsidR="00F639B4" w:rsidRPr="00E04D61">
        <w:rPr>
          <w:rFonts w:asciiTheme="minorHAnsi" w:hAnsiTheme="minorHAnsi" w:cstheme="minorHAnsi"/>
          <w:sz w:val="24"/>
          <w:szCs w:val="24"/>
        </w:rPr>
        <w:t xml:space="preserve">tes were included in the study and the presence (1 if present, 0 otherwise) of severe (grade III or IV) IVH after 72 hours is given below.  </w:t>
      </w:r>
    </w:p>
    <w:tbl>
      <w:tblPr>
        <w:tblStyle w:val="TableGrid"/>
        <w:tblW w:w="0" w:type="auto"/>
        <w:jc w:val="center"/>
        <w:tblLook w:val="04A0" w:firstRow="1" w:lastRow="0" w:firstColumn="1" w:lastColumn="0" w:noHBand="0" w:noVBand="1"/>
      </w:tblPr>
      <w:tblGrid>
        <w:gridCol w:w="360"/>
        <w:gridCol w:w="396"/>
        <w:gridCol w:w="396"/>
        <w:gridCol w:w="360"/>
        <w:gridCol w:w="360"/>
        <w:gridCol w:w="360"/>
      </w:tblGrid>
      <w:tr w:rsidR="00427AC2" w:rsidRPr="00E04D61" w:rsidTr="00C10086">
        <w:trPr>
          <w:jc w:val="center"/>
        </w:trPr>
        <w:tc>
          <w:tcPr>
            <w:tcW w:w="360" w:type="dxa"/>
          </w:tcPr>
          <w:p w:rsidR="00427AC2" w:rsidRPr="00E04D61" w:rsidRDefault="00427AC2" w:rsidP="008635FE">
            <w:pPr>
              <w:rPr>
                <w:rFonts w:asciiTheme="minorHAnsi" w:hAnsiTheme="minorHAnsi" w:cstheme="minorHAnsi"/>
                <w:sz w:val="24"/>
                <w:szCs w:val="24"/>
              </w:rPr>
            </w:pPr>
            <w:r w:rsidRPr="00E04D61">
              <w:rPr>
                <w:rFonts w:asciiTheme="minorHAnsi" w:hAnsiTheme="minorHAnsi" w:cstheme="minorHAnsi"/>
                <w:sz w:val="24"/>
                <w:szCs w:val="24"/>
              </w:rPr>
              <w:t>0</w:t>
            </w:r>
          </w:p>
        </w:tc>
        <w:tc>
          <w:tcPr>
            <w:tcW w:w="396" w:type="dxa"/>
          </w:tcPr>
          <w:p w:rsidR="00427AC2" w:rsidRPr="00E04D61" w:rsidRDefault="00427AC2" w:rsidP="008635FE">
            <w:pPr>
              <w:rPr>
                <w:rFonts w:asciiTheme="minorHAnsi" w:hAnsiTheme="minorHAnsi" w:cstheme="minorHAnsi"/>
                <w:sz w:val="24"/>
                <w:szCs w:val="24"/>
              </w:rPr>
            </w:pPr>
            <w:r w:rsidRPr="00E04D61">
              <w:rPr>
                <w:rFonts w:asciiTheme="minorHAnsi" w:hAnsiTheme="minorHAnsi" w:cstheme="minorHAnsi"/>
                <w:sz w:val="24"/>
                <w:szCs w:val="24"/>
              </w:rPr>
              <w:t>0</w:t>
            </w:r>
          </w:p>
        </w:tc>
        <w:tc>
          <w:tcPr>
            <w:tcW w:w="396" w:type="dxa"/>
          </w:tcPr>
          <w:p w:rsidR="00427AC2" w:rsidRPr="00E04D61" w:rsidRDefault="00427AC2" w:rsidP="008635FE">
            <w:pPr>
              <w:rPr>
                <w:rFonts w:asciiTheme="minorHAnsi" w:hAnsiTheme="minorHAnsi" w:cstheme="minorHAnsi"/>
                <w:sz w:val="24"/>
                <w:szCs w:val="24"/>
              </w:rPr>
            </w:pPr>
            <w:r w:rsidRPr="00E04D61">
              <w:rPr>
                <w:rFonts w:asciiTheme="minorHAnsi" w:hAnsiTheme="minorHAnsi" w:cstheme="minorHAnsi"/>
                <w:sz w:val="24"/>
                <w:szCs w:val="24"/>
              </w:rPr>
              <w:t>0</w:t>
            </w:r>
          </w:p>
        </w:tc>
        <w:tc>
          <w:tcPr>
            <w:tcW w:w="360" w:type="dxa"/>
          </w:tcPr>
          <w:p w:rsidR="00427AC2" w:rsidRPr="00E04D61" w:rsidRDefault="00427AC2" w:rsidP="008635FE">
            <w:pPr>
              <w:rPr>
                <w:rFonts w:asciiTheme="minorHAnsi" w:hAnsiTheme="minorHAnsi" w:cstheme="minorHAnsi"/>
                <w:sz w:val="24"/>
                <w:szCs w:val="24"/>
              </w:rPr>
            </w:pPr>
            <w:r w:rsidRPr="00E04D61">
              <w:rPr>
                <w:rFonts w:asciiTheme="minorHAnsi" w:hAnsiTheme="minorHAnsi" w:cstheme="minorHAnsi"/>
                <w:sz w:val="24"/>
                <w:szCs w:val="24"/>
              </w:rPr>
              <w:t>0</w:t>
            </w:r>
          </w:p>
        </w:tc>
        <w:tc>
          <w:tcPr>
            <w:tcW w:w="360" w:type="dxa"/>
          </w:tcPr>
          <w:p w:rsidR="00427AC2" w:rsidRPr="00E04D61" w:rsidRDefault="00427AC2" w:rsidP="008635FE">
            <w:pPr>
              <w:rPr>
                <w:rFonts w:asciiTheme="minorHAnsi" w:hAnsiTheme="minorHAnsi" w:cstheme="minorHAnsi"/>
                <w:sz w:val="24"/>
                <w:szCs w:val="24"/>
              </w:rPr>
            </w:pPr>
            <w:r w:rsidRPr="00E04D61">
              <w:rPr>
                <w:rFonts w:asciiTheme="minorHAnsi" w:hAnsiTheme="minorHAnsi" w:cstheme="minorHAnsi"/>
                <w:sz w:val="24"/>
                <w:szCs w:val="24"/>
              </w:rPr>
              <w:t>0</w:t>
            </w:r>
          </w:p>
        </w:tc>
        <w:tc>
          <w:tcPr>
            <w:tcW w:w="360" w:type="dxa"/>
          </w:tcPr>
          <w:p w:rsidR="00427AC2" w:rsidRPr="00E04D61" w:rsidRDefault="00427AC2" w:rsidP="008635FE">
            <w:pPr>
              <w:rPr>
                <w:rFonts w:asciiTheme="minorHAnsi" w:hAnsiTheme="minorHAnsi" w:cstheme="minorHAnsi"/>
                <w:sz w:val="24"/>
                <w:szCs w:val="24"/>
              </w:rPr>
            </w:pPr>
            <w:r w:rsidRPr="00E04D61">
              <w:rPr>
                <w:rFonts w:asciiTheme="minorHAnsi" w:hAnsiTheme="minorHAnsi" w:cstheme="minorHAnsi"/>
                <w:sz w:val="24"/>
                <w:szCs w:val="24"/>
              </w:rPr>
              <w:t>1</w:t>
            </w:r>
          </w:p>
        </w:tc>
      </w:tr>
      <w:tr w:rsidR="00427AC2" w:rsidRPr="00E04D61" w:rsidTr="00C10086">
        <w:trPr>
          <w:jc w:val="center"/>
        </w:trPr>
        <w:tc>
          <w:tcPr>
            <w:tcW w:w="360" w:type="dxa"/>
          </w:tcPr>
          <w:p w:rsidR="00427AC2" w:rsidRPr="00E04D61" w:rsidRDefault="00427AC2" w:rsidP="008635FE">
            <w:pPr>
              <w:rPr>
                <w:rFonts w:asciiTheme="minorHAnsi" w:hAnsiTheme="minorHAnsi" w:cstheme="minorHAnsi"/>
                <w:sz w:val="24"/>
                <w:szCs w:val="24"/>
              </w:rPr>
            </w:pPr>
            <w:r w:rsidRPr="00E04D61">
              <w:rPr>
                <w:rFonts w:asciiTheme="minorHAnsi" w:hAnsiTheme="minorHAnsi" w:cstheme="minorHAnsi"/>
                <w:sz w:val="24"/>
                <w:szCs w:val="24"/>
              </w:rPr>
              <w:t>0</w:t>
            </w:r>
          </w:p>
        </w:tc>
        <w:tc>
          <w:tcPr>
            <w:tcW w:w="396" w:type="dxa"/>
          </w:tcPr>
          <w:p w:rsidR="00427AC2" w:rsidRPr="00E04D61" w:rsidRDefault="00427AC2" w:rsidP="008635FE">
            <w:pPr>
              <w:rPr>
                <w:rFonts w:asciiTheme="minorHAnsi" w:hAnsiTheme="minorHAnsi" w:cstheme="minorHAnsi"/>
                <w:sz w:val="24"/>
                <w:szCs w:val="24"/>
              </w:rPr>
            </w:pPr>
            <w:r w:rsidRPr="00E04D61">
              <w:rPr>
                <w:rFonts w:asciiTheme="minorHAnsi" w:hAnsiTheme="minorHAnsi" w:cstheme="minorHAnsi"/>
                <w:sz w:val="24"/>
                <w:szCs w:val="24"/>
              </w:rPr>
              <w:t>1</w:t>
            </w:r>
          </w:p>
        </w:tc>
        <w:tc>
          <w:tcPr>
            <w:tcW w:w="396" w:type="dxa"/>
          </w:tcPr>
          <w:p w:rsidR="00427AC2" w:rsidRPr="00E04D61" w:rsidRDefault="00427AC2" w:rsidP="008635FE">
            <w:pPr>
              <w:rPr>
                <w:rFonts w:asciiTheme="minorHAnsi" w:hAnsiTheme="minorHAnsi" w:cstheme="minorHAnsi"/>
                <w:sz w:val="24"/>
                <w:szCs w:val="24"/>
              </w:rPr>
            </w:pPr>
            <w:r w:rsidRPr="00E04D61">
              <w:rPr>
                <w:rFonts w:asciiTheme="minorHAnsi" w:hAnsiTheme="minorHAnsi" w:cstheme="minorHAnsi"/>
                <w:sz w:val="24"/>
                <w:szCs w:val="24"/>
              </w:rPr>
              <w:t>0</w:t>
            </w:r>
          </w:p>
        </w:tc>
        <w:tc>
          <w:tcPr>
            <w:tcW w:w="360" w:type="dxa"/>
          </w:tcPr>
          <w:p w:rsidR="00427AC2" w:rsidRPr="00E04D61" w:rsidRDefault="00427AC2" w:rsidP="008635FE">
            <w:pPr>
              <w:rPr>
                <w:rFonts w:asciiTheme="minorHAnsi" w:hAnsiTheme="minorHAnsi" w:cstheme="minorHAnsi"/>
                <w:sz w:val="24"/>
                <w:szCs w:val="24"/>
              </w:rPr>
            </w:pPr>
            <w:r w:rsidRPr="00E04D61">
              <w:rPr>
                <w:rFonts w:asciiTheme="minorHAnsi" w:hAnsiTheme="minorHAnsi" w:cstheme="minorHAnsi"/>
                <w:sz w:val="24"/>
                <w:szCs w:val="24"/>
              </w:rPr>
              <w:t>1</w:t>
            </w:r>
          </w:p>
        </w:tc>
        <w:tc>
          <w:tcPr>
            <w:tcW w:w="360" w:type="dxa"/>
          </w:tcPr>
          <w:p w:rsidR="00427AC2" w:rsidRPr="00E04D61" w:rsidRDefault="00427AC2" w:rsidP="008635FE">
            <w:pPr>
              <w:rPr>
                <w:rFonts w:asciiTheme="minorHAnsi" w:hAnsiTheme="minorHAnsi" w:cstheme="minorHAnsi"/>
                <w:sz w:val="24"/>
                <w:szCs w:val="24"/>
              </w:rPr>
            </w:pPr>
            <w:r w:rsidRPr="00E04D61">
              <w:rPr>
                <w:rFonts w:asciiTheme="minorHAnsi" w:hAnsiTheme="minorHAnsi" w:cstheme="minorHAnsi"/>
                <w:sz w:val="24"/>
                <w:szCs w:val="24"/>
              </w:rPr>
              <w:t>0</w:t>
            </w:r>
          </w:p>
        </w:tc>
        <w:tc>
          <w:tcPr>
            <w:tcW w:w="360" w:type="dxa"/>
          </w:tcPr>
          <w:p w:rsidR="00427AC2" w:rsidRPr="00E04D61" w:rsidRDefault="00427AC2" w:rsidP="008635FE">
            <w:pPr>
              <w:rPr>
                <w:rFonts w:asciiTheme="minorHAnsi" w:hAnsiTheme="minorHAnsi" w:cstheme="minorHAnsi"/>
                <w:sz w:val="24"/>
                <w:szCs w:val="24"/>
              </w:rPr>
            </w:pPr>
            <w:r w:rsidRPr="00E04D61">
              <w:rPr>
                <w:rFonts w:asciiTheme="minorHAnsi" w:hAnsiTheme="minorHAnsi" w:cstheme="minorHAnsi"/>
                <w:sz w:val="24"/>
                <w:szCs w:val="24"/>
              </w:rPr>
              <w:t>0</w:t>
            </w:r>
          </w:p>
        </w:tc>
      </w:tr>
      <w:tr w:rsidR="00427AC2" w:rsidRPr="00E04D61" w:rsidTr="00C10086">
        <w:trPr>
          <w:jc w:val="center"/>
        </w:trPr>
        <w:tc>
          <w:tcPr>
            <w:tcW w:w="360" w:type="dxa"/>
          </w:tcPr>
          <w:p w:rsidR="00427AC2" w:rsidRPr="00E04D61" w:rsidRDefault="00427AC2" w:rsidP="008635FE">
            <w:pPr>
              <w:rPr>
                <w:rFonts w:asciiTheme="minorHAnsi" w:hAnsiTheme="minorHAnsi" w:cstheme="minorHAnsi"/>
                <w:sz w:val="24"/>
                <w:szCs w:val="24"/>
              </w:rPr>
            </w:pPr>
            <w:r w:rsidRPr="00E04D61">
              <w:rPr>
                <w:rFonts w:asciiTheme="minorHAnsi" w:hAnsiTheme="minorHAnsi" w:cstheme="minorHAnsi"/>
                <w:sz w:val="24"/>
                <w:szCs w:val="24"/>
              </w:rPr>
              <w:t>0</w:t>
            </w:r>
          </w:p>
        </w:tc>
        <w:tc>
          <w:tcPr>
            <w:tcW w:w="396" w:type="dxa"/>
          </w:tcPr>
          <w:p w:rsidR="00427AC2" w:rsidRPr="00E04D61" w:rsidRDefault="00427AC2" w:rsidP="008635FE">
            <w:pPr>
              <w:rPr>
                <w:rFonts w:asciiTheme="minorHAnsi" w:hAnsiTheme="minorHAnsi" w:cstheme="minorHAnsi"/>
                <w:sz w:val="24"/>
                <w:szCs w:val="24"/>
              </w:rPr>
            </w:pPr>
            <w:r w:rsidRPr="00E04D61">
              <w:rPr>
                <w:rFonts w:asciiTheme="minorHAnsi" w:hAnsiTheme="minorHAnsi" w:cstheme="minorHAnsi"/>
                <w:sz w:val="24"/>
                <w:szCs w:val="24"/>
              </w:rPr>
              <w:t>1</w:t>
            </w:r>
          </w:p>
        </w:tc>
        <w:tc>
          <w:tcPr>
            <w:tcW w:w="396" w:type="dxa"/>
          </w:tcPr>
          <w:p w:rsidR="00427AC2" w:rsidRPr="00E04D61" w:rsidRDefault="00427AC2" w:rsidP="008635FE">
            <w:pPr>
              <w:rPr>
                <w:rFonts w:asciiTheme="minorHAnsi" w:hAnsiTheme="minorHAnsi" w:cstheme="minorHAnsi"/>
                <w:sz w:val="24"/>
                <w:szCs w:val="24"/>
              </w:rPr>
            </w:pPr>
            <w:r w:rsidRPr="00E04D61">
              <w:rPr>
                <w:rFonts w:asciiTheme="minorHAnsi" w:hAnsiTheme="minorHAnsi" w:cstheme="minorHAnsi"/>
                <w:sz w:val="24"/>
                <w:szCs w:val="24"/>
              </w:rPr>
              <w:t>1</w:t>
            </w:r>
          </w:p>
        </w:tc>
        <w:tc>
          <w:tcPr>
            <w:tcW w:w="360" w:type="dxa"/>
          </w:tcPr>
          <w:p w:rsidR="00427AC2" w:rsidRPr="00E04D61" w:rsidRDefault="00427AC2" w:rsidP="008635FE">
            <w:pPr>
              <w:rPr>
                <w:rFonts w:asciiTheme="minorHAnsi" w:hAnsiTheme="minorHAnsi" w:cstheme="minorHAnsi"/>
                <w:sz w:val="24"/>
                <w:szCs w:val="24"/>
              </w:rPr>
            </w:pPr>
            <w:r w:rsidRPr="00E04D61">
              <w:rPr>
                <w:rFonts w:asciiTheme="minorHAnsi" w:hAnsiTheme="minorHAnsi" w:cstheme="minorHAnsi"/>
                <w:sz w:val="24"/>
                <w:szCs w:val="24"/>
              </w:rPr>
              <w:t>0</w:t>
            </w:r>
          </w:p>
        </w:tc>
        <w:tc>
          <w:tcPr>
            <w:tcW w:w="360" w:type="dxa"/>
          </w:tcPr>
          <w:p w:rsidR="00427AC2" w:rsidRPr="00E04D61" w:rsidRDefault="00427AC2" w:rsidP="008635FE">
            <w:pPr>
              <w:rPr>
                <w:rFonts w:asciiTheme="minorHAnsi" w:hAnsiTheme="minorHAnsi" w:cstheme="minorHAnsi"/>
                <w:sz w:val="24"/>
                <w:szCs w:val="24"/>
              </w:rPr>
            </w:pPr>
            <w:r w:rsidRPr="00E04D61">
              <w:rPr>
                <w:rFonts w:asciiTheme="minorHAnsi" w:hAnsiTheme="minorHAnsi" w:cstheme="minorHAnsi"/>
                <w:sz w:val="24"/>
                <w:szCs w:val="24"/>
              </w:rPr>
              <w:t>0</w:t>
            </w:r>
          </w:p>
        </w:tc>
        <w:tc>
          <w:tcPr>
            <w:tcW w:w="360" w:type="dxa"/>
          </w:tcPr>
          <w:p w:rsidR="00427AC2" w:rsidRPr="00E04D61" w:rsidRDefault="00427AC2" w:rsidP="008635FE">
            <w:pPr>
              <w:rPr>
                <w:rFonts w:asciiTheme="minorHAnsi" w:hAnsiTheme="minorHAnsi" w:cstheme="minorHAnsi"/>
                <w:sz w:val="24"/>
                <w:szCs w:val="24"/>
              </w:rPr>
            </w:pPr>
            <w:r w:rsidRPr="00E04D61">
              <w:rPr>
                <w:rFonts w:asciiTheme="minorHAnsi" w:hAnsiTheme="minorHAnsi" w:cstheme="minorHAnsi"/>
                <w:sz w:val="24"/>
                <w:szCs w:val="24"/>
              </w:rPr>
              <w:t>-</w:t>
            </w:r>
          </w:p>
        </w:tc>
      </w:tr>
      <w:tr w:rsidR="00427AC2" w:rsidRPr="00E04D61" w:rsidTr="00C10086">
        <w:trPr>
          <w:jc w:val="center"/>
        </w:trPr>
        <w:tc>
          <w:tcPr>
            <w:tcW w:w="360" w:type="dxa"/>
          </w:tcPr>
          <w:p w:rsidR="00427AC2" w:rsidRPr="00E04D61" w:rsidRDefault="00427AC2" w:rsidP="008635FE">
            <w:pPr>
              <w:rPr>
                <w:rFonts w:asciiTheme="minorHAnsi" w:hAnsiTheme="minorHAnsi" w:cstheme="minorHAnsi"/>
                <w:sz w:val="24"/>
                <w:szCs w:val="24"/>
              </w:rPr>
            </w:pPr>
            <w:r w:rsidRPr="00E04D61">
              <w:rPr>
                <w:rFonts w:asciiTheme="minorHAnsi" w:hAnsiTheme="minorHAnsi" w:cstheme="minorHAnsi"/>
                <w:sz w:val="24"/>
                <w:szCs w:val="24"/>
              </w:rPr>
              <w:t>0</w:t>
            </w:r>
          </w:p>
        </w:tc>
        <w:tc>
          <w:tcPr>
            <w:tcW w:w="396" w:type="dxa"/>
          </w:tcPr>
          <w:p w:rsidR="00427AC2" w:rsidRPr="00E04D61" w:rsidRDefault="00427AC2" w:rsidP="008635FE">
            <w:pPr>
              <w:rPr>
                <w:rFonts w:asciiTheme="minorHAnsi" w:hAnsiTheme="minorHAnsi" w:cstheme="minorHAnsi"/>
                <w:sz w:val="24"/>
                <w:szCs w:val="24"/>
              </w:rPr>
            </w:pPr>
            <w:r w:rsidRPr="00E04D61">
              <w:rPr>
                <w:rFonts w:asciiTheme="minorHAnsi" w:hAnsiTheme="minorHAnsi" w:cstheme="minorHAnsi"/>
                <w:sz w:val="24"/>
                <w:szCs w:val="24"/>
              </w:rPr>
              <w:t>0</w:t>
            </w:r>
          </w:p>
        </w:tc>
        <w:tc>
          <w:tcPr>
            <w:tcW w:w="396" w:type="dxa"/>
          </w:tcPr>
          <w:p w:rsidR="00427AC2" w:rsidRPr="00E04D61" w:rsidRDefault="00427AC2" w:rsidP="008635FE">
            <w:pPr>
              <w:rPr>
                <w:rFonts w:asciiTheme="minorHAnsi" w:hAnsiTheme="minorHAnsi" w:cstheme="minorHAnsi"/>
                <w:sz w:val="24"/>
                <w:szCs w:val="24"/>
              </w:rPr>
            </w:pPr>
            <w:r w:rsidRPr="00E04D61">
              <w:rPr>
                <w:rFonts w:asciiTheme="minorHAnsi" w:hAnsiTheme="minorHAnsi" w:cstheme="minorHAnsi"/>
                <w:sz w:val="24"/>
                <w:szCs w:val="24"/>
              </w:rPr>
              <w:t>0</w:t>
            </w:r>
          </w:p>
        </w:tc>
        <w:tc>
          <w:tcPr>
            <w:tcW w:w="360" w:type="dxa"/>
          </w:tcPr>
          <w:p w:rsidR="00427AC2" w:rsidRPr="00E04D61" w:rsidRDefault="00427AC2" w:rsidP="008635FE">
            <w:pPr>
              <w:rPr>
                <w:rFonts w:asciiTheme="minorHAnsi" w:hAnsiTheme="minorHAnsi" w:cstheme="minorHAnsi"/>
                <w:sz w:val="24"/>
                <w:szCs w:val="24"/>
              </w:rPr>
            </w:pPr>
            <w:r w:rsidRPr="00E04D61">
              <w:rPr>
                <w:rFonts w:asciiTheme="minorHAnsi" w:hAnsiTheme="minorHAnsi" w:cstheme="minorHAnsi"/>
                <w:sz w:val="24"/>
                <w:szCs w:val="24"/>
              </w:rPr>
              <w:t>0</w:t>
            </w:r>
          </w:p>
        </w:tc>
        <w:tc>
          <w:tcPr>
            <w:tcW w:w="360" w:type="dxa"/>
          </w:tcPr>
          <w:p w:rsidR="00427AC2" w:rsidRPr="00E04D61" w:rsidRDefault="00427AC2" w:rsidP="008635FE">
            <w:pPr>
              <w:rPr>
                <w:rFonts w:asciiTheme="minorHAnsi" w:hAnsiTheme="minorHAnsi" w:cstheme="minorHAnsi"/>
                <w:sz w:val="24"/>
                <w:szCs w:val="24"/>
              </w:rPr>
            </w:pPr>
            <w:r w:rsidRPr="00E04D61">
              <w:rPr>
                <w:rFonts w:asciiTheme="minorHAnsi" w:hAnsiTheme="minorHAnsi" w:cstheme="minorHAnsi"/>
                <w:sz w:val="24"/>
                <w:szCs w:val="24"/>
              </w:rPr>
              <w:t>0</w:t>
            </w:r>
          </w:p>
        </w:tc>
        <w:tc>
          <w:tcPr>
            <w:tcW w:w="360" w:type="dxa"/>
          </w:tcPr>
          <w:p w:rsidR="00427AC2" w:rsidRPr="00E04D61" w:rsidRDefault="00427AC2" w:rsidP="008635FE">
            <w:pPr>
              <w:rPr>
                <w:rFonts w:asciiTheme="minorHAnsi" w:hAnsiTheme="minorHAnsi" w:cstheme="minorHAnsi"/>
                <w:sz w:val="24"/>
                <w:szCs w:val="24"/>
              </w:rPr>
            </w:pPr>
            <w:r w:rsidRPr="00E04D61">
              <w:rPr>
                <w:rFonts w:asciiTheme="minorHAnsi" w:hAnsiTheme="minorHAnsi" w:cstheme="minorHAnsi"/>
                <w:sz w:val="24"/>
                <w:szCs w:val="24"/>
              </w:rPr>
              <w:t>-</w:t>
            </w:r>
          </w:p>
        </w:tc>
      </w:tr>
    </w:tbl>
    <w:p w:rsidR="00F639B4" w:rsidRPr="00E04D61" w:rsidRDefault="00F639B4" w:rsidP="00083EA2">
      <w:pPr>
        <w:rPr>
          <w:rFonts w:asciiTheme="minorHAnsi" w:hAnsiTheme="minorHAnsi" w:cstheme="minorHAnsi"/>
          <w:sz w:val="24"/>
          <w:szCs w:val="24"/>
        </w:rPr>
      </w:pPr>
    </w:p>
    <w:p w:rsidR="004C18CD" w:rsidRPr="00E04D61" w:rsidRDefault="00B91EE2" w:rsidP="00B91EE2">
      <w:pPr>
        <w:pStyle w:val="ListParagraph"/>
        <w:numPr>
          <w:ilvl w:val="0"/>
          <w:numId w:val="9"/>
        </w:numPr>
        <w:rPr>
          <w:rFonts w:asciiTheme="minorHAnsi" w:hAnsiTheme="minorHAnsi" w:cstheme="minorHAnsi"/>
          <w:sz w:val="24"/>
          <w:szCs w:val="24"/>
        </w:rPr>
      </w:pPr>
      <w:r w:rsidRPr="00E04D61">
        <w:rPr>
          <w:rFonts w:asciiTheme="minorHAnsi" w:hAnsiTheme="minorHAnsi" w:cstheme="minorHAnsi"/>
          <w:sz w:val="24"/>
          <w:szCs w:val="24"/>
        </w:rPr>
        <w:t xml:space="preserve">Using </w:t>
      </w:r>
      <w:proofErr w:type="spellStart"/>
      <w:r w:rsidRPr="00E04D61">
        <w:rPr>
          <w:rFonts w:asciiTheme="minorHAnsi" w:hAnsiTheme="minorHAnsi" w:cstheme="minorHAnsi"/>
          <w:sz w:val="24"/>
          <w:szCs w:val="24"/>
        </w:rPr>
        <w:t>WinBUGS</w:t>
      </w:r>
      <w:proofErr w:type="spellEnd"/>
      <w:r w:rsidRPr="00E04D61">
        <w:rPr>
          <w:rFonts w:asciiTheme="minorHAnsi" w:hAnsiTheme="minorHAnsi" w:cstheme="minorHAnsi"/>
          <w:sz w:val="24"/>
          <w:szCs w:val="24"/>
        </w:rPr>
        <w:t xml:space="preserve">, estimate the prevalence of neonate </w:t>
      </w:r>
      <w:r w:rsidR="00B05095">
        <w:rPr>
          <w:rFonts w:asciiTheme="minorHAnsi" w:hAnsiTheme="minorHAnsi" w:cstheme="minorHAnsi"/>
          <w:sz w:val="24"/>
          <w:szCs w:val="24"/>
        </w:rPr>
        <w:t xml:space="preserve">with severe </w:t>
      </w:r>
      <w:r w:rsidRPr="00E04D61">
        <w:rPr>
          <w:rFonts w:asciiTheme="minorHAnsi" w:hAnsiTheme="minorHAnsi" w:cstheme="minorHAnsi"/>
          <w:sz w:val="24"/>
          <w:szCs w:val="24"/>
        </w:rPr>
        <w:t>IVH at OUHSC along with a 95% Bayesian credible interval for the following priors.</w:t>
      </w:r>
    </w:p>
    <w:p w:rsidR="00575E41" w:rsidRPr="00E04D61" w:rsidRDefault="00575E41" w:rsidP="00575E41">
      <w:pPr>
        <w:pStyle w:val="ListParagraph"/>
        <w:numPr>
          <w:ilvl w:val="1"/>
          <w:numId w:val="9"/>
        </w:numPr>
        <w:rPr>
          <w:rFonts w:asciiTheme="minorHAnsi" w:hAnsiTheme="minorHAnsi" w:cstheme="minorHAnsi"/>
          <w:sz w:val="24"/>
          <w:szCs w:val="24"/>
        </w:rPr>
      </w:pPr>
      <w:proofErr w:type="gramStart"/>
      <w:r w:rsidRPr="00E04D61">
        <w:rPr>
          <w:rFonts w:asciiTheme="minorHAnsi" w:hAnsiTheme="minorHAnsi" w:cstheme="minorHAnsi"/>
          <w:sz w:val="24"/>
          <w:szCs w:val="24"/>
        </w:rPr>
        <w:t>Beta(</w:t>
      </w:r>
      <w:proofErr w:type="gramEnd"/>
      <w:r w:rsidRPr="00E04D61">
        <w:rPr>
          <w:rFonts w:asciiTheme="minorHAnsi" w:hAnsiTheme="minorHAnsi" w:cstheme="minorHAnsi"/>
          <w:sz w:val="24"/>
          <w:szCs w:val="24"/>
        </w:rPr>
        <w:t>1,1) which is a diffuse or vague prior</w:t>
      </w:r>
      <w:r w:rsidR="00B05095">
        <w:rPr>
          <w:rFonts w:asciiTheme="minorHAnsi" w:hAnsiTheme="minorHAnsi" w:cstheme="minorHAnsi"/>
          <w:sz w:val="24"/>
          <w:szCs w:val="24"/>
        </w:rPr>
        <w:t>.</w:t>
      </w:r>
    </w:p>
    <w:p w:rsidR="00427AC2" w:rsidRPr="00E04D61" w:rsidRDefault="00575E41" w:rsidP="00575E41">
      <w:pPr>
        <w:pStyle w:val="ListParagraph"/>
        <w:numPr>
          <w:ilvl w:val="1"/>
          <w:numId w:val="9"/>
        </w:numPr>
        <w:rPr>
          <w:rFonts w:asciiTheme="minorHAnsi" w:hAnsiTheme="minorHAnsi" w:cstheme="minorHAnsi"/>
          <w:sz w:val="24"/>
          <w:szCs w:val="24"/>
        </w:rPr>
      </w:pPr>
      <w:r w:rsidRPr="00E04D61">
        <w:rPr>
          <w:rFonts w:asciiTheme="minorHAnsi" w:hAnsiTheme="minorHAnsi" w:cstheme="minorHAnsi"/>
          <w:sz w:val="24"/>
          <w:szCs w:val="24"/>
        </w:rPr>
        <w:t>MATCH vague:  For this prior</w:t>
      </w:r>
      <w:r w:rsidR="00B05095">
        <w:rPr>
          <w:rFonts w:asciiTheme="minorHAnsi" w:hAnsiTheme="minorHAnsi" w:cstheme="minorHAnsi"/>
          <w:sz w:val="24"/>
          <w:szCs w:val="24"/>
        </w:rPr>
        <w:t>,</w:t>
      </w:r>
      <w:r w:rsidRPr="00E04D61">
        <w:rPr>
          <w:rFonts w:asciiTheme="minorHAnsi" w:hAnsiTheme="minorHAnsi" w:cstheme="minorHAnsi"/>
          <w:sz w:val="24"/>
          <w:szCs w:val="24"/>
        </w:rPr>
        <w:t xml:space="preserve"> use the MATCH software we discussed earlier together with any pertinent prior information on the prevalence of </w:t>
      </w:r>
      <w:r w:rsidR="00B05095">
        <w:rPr>
          <w:rFonts w:asciiTheme="minorHAnsi" w:hAnsiTheme="minorHAnsi" w:cstheme="minorHAnsi"/>
          <w:sz w:val="24"/>
          <w:szCs w:val="24"/>
        </w:rPr>
        <w:t xml:space="preserve">premature </w:t>
      </w:r>
      <w:r w:rsidRPr="00E04D61">
        <w:rPr>
          <w:rFonts w:asciiTheme="minorHAnsi" w:hAnsiTheme="minorHAnsi" w:cstheme="minorHAnsi"/>
          <w:sz w:val="24"/>
          <w:szCs w:val="24"/>
        </w:rPr>
        <w:t xml:space="preserve">neonate </w:t>
      </w:r>
      <w:r w:rsidR="00B05095">
        <w:rPr>
          <w:rFonts w:asciiTheme="minorHAnsi" w:hAnsiTheme="minorHAnsi" w:cstheme="minorHAnsi"/>
          <w:sz w:val="24"/>
          <w:szCs w:val="24"/>
        </w:rPr>
        <w:t xml:space="preserve">with severe </w:t>
      </w:r>
      <w:r w:rsidRPr="00E04D61">
        <w:rPr>
          <w:rFonts w:asciiTheme="minorHAnsi" w:hAnsiTheme="minorHAnsi" w:cstheme="minorHAnsi"/>
          <w:sz w:val="24"/>
          <w:szCs w:val="24"/>
        </w:rPr>
        <w:t>IVH at OUHSC.  Since we don’t have much info on the variability</w:t>
      </w:r>
      <w:r w:rsidR="00B05095">
        <w:rPr>
          <w:rFonts w:asciiTheme="minorHAnsi" w:hAnsiTheme="minorHAnsi" w:cstheme="minorHAnsi"/>
          <w:sz w:val="24"/>
          <w:szCs w:val="24"/>
        </w:rPr>
        <w:t>,</w:t>
      </w:r>
      <w:r w:rsidRPr="00E04D61">
        <w:rPr>
          <w:rFonts w:asciiTheme="minorHAnsi" w:hAnsiTheme="minorHAnsi" w:cstheme="minorHAnsi"/>
          <w:sz w:val="24"/>
          <w:szCs w:val="24"/>
        </w:rPr>
        <w:t xml:space="preserve"> let t</w:t>
      </w:r>
      <w:r w:rsidR="00427AC2" w:rsidRPr="00E04D61">
        <w:rPr>
          <w:rFonts w:asciiTheme="minorHAnsi" w:hAnsiTheme="minorHAnsi" w:cstheme="minorHAnsi"/>
          <w:sz w:val="24"/>
          <w:szCs w:val="24"/>
        </w:rPr>
        <w:t xml:space="preserve">his one represent a prior with </w:t>
      </w:r>
      <w:r w:rsidRPr="00E04D61">
        <w:rPr>
          <w:rFonts w:asciiTheme="minorHAnsi" w:hAnsiTheme="minorHAnsi" w:cstheme="minorHAnsi"/>
          <w:sz w:val="24"/>
          <w:szCs w:val="24"/>
        </w:rPr>
        <w:t xml:space="preserve">a lot of </w:t>
      </w:r>
      <w:r w:rsidR="00427AC2" w:rsidRPr="00E04D61">
        <w:rPr>
          <w:rFonts w:asciiTheme="minorHAnsi" w:hAnsiTheme="minorHAnsi" w:cstheme="minorHAnsi"/>
          <w:sz w:val="24"/>
          <w:szCs w:val="24"/>
        </w:rPr>
        <w:t>uncertainty</w:t>
      </w:r>
      <w:r w:rsidRPr="00E04D61">
        <w:rPr>
          <w:rFonts w:asciiTheme="minorHAnsi" w:hAnsiTheme="minorHAnsi" w:cstheme="minorHAnsi"/>
          <w:sz w:val="24"/>
          <w:szCs w:val="24"/>
        </w:rPr>
        <w:t xml:space="preserve">.  </w:t>
      </w:r>
      <w:r w:rsidR="00427AC2" w:rsidRPr="00E04D61">
        <w:rPr>
          <w:rFonts w:asciiTheme="minorHAnsi" w:hAnsiTheme="minorHAnsi" w:cstheme="minorHAnsi"/>
          <w:sz w:val="24"/>
          <w:szCs w:val="24"/>
        </w:rPr>
        <w:t>Write down the distribution you identify from MATCH along with any parameter values.</w:t>
      </w:r>
    </w:p>
    <w:p w:rsidR="00427AC2" w:rsidRPr="00E04D61" w:rsidRDefault="00575E41" w:rsidP="00427AC2">
      <w:pPr>
        <w:pStyle w:val="ListParagraph"/>
        <w:numPr>
          <w:ilvl w:val="1"/>
          <w:numId w:val="9"/>
        </w:numPr>
        <w:rPr>
          <w:rFonts w:asciiTheme="minorHAnsi" w:hAnsiTheme="minorHAnsi" w:cstheme="minorHAnsi"/>
          <w:sz w:val="24"/>
          <w:szCs w:val="24"/>
        </w:rPr>
      </w:pPr>
      <w:r w:rsidRPr="00E04D61">
        <w:rPr>
          <w:rFonts w:asciiTheme="minorHAnsi" w:hAnsiTheme="minorHAnsi" w:cstheme="minorHAnsi"/>
          <w:sz w:val="24"/>
          <w:szCs w:val="24"/>
        </w:rPr>
        <w:t xml:space="preserve"> </w:t>
      </w:r>
      <w:r w:rsidR="00427AC2" w:rsidRPr="00E04D61">
        <w:rPr>
          <w:rFonts w:asciiTheme="minorHAnsi" w:hAnsiTheme="minorHAnsi" w:cstheme="minorHAnsi"/>
          <w:sz w:val="24"/>
          <w:szCs w:val="24"/>
        </w:rPr>
        <w:t>MATCH strong:  For this prior</w:t>
      </w:r>
      <w:r w:rsidR="00B05095">
        <w:rPr>
          <w:rFonts w:asciiTheme="minorHAnsi" w:hAnsiTheme="minorHAnsi" w:cstheme="minorHAnsi"/>
          <w:sz w:val="24"/>
          <w:szCs w:val="24"/>
        </w:rPr>
        <w:t>,</w:t>
      </w:r>
      <w:r w:rsidR="00427AC2" w:rsidRPr="00E04D61">
        <w:rPr>
          <w:rFonts w:asciiTheme="minorHAnsi" w:hAnsiTheme="minorHAnsi" w:cstheme="minorHAnsi"/>
          <w:sz w:val="24"/>
          <w:szCs w:val="24"/>
        </w:rPr>
        <w:t xml:space="preserve"> use the MATCH software we discussed earlier together with any pertinent prior information on the prevalence of </w:t>
      </w:r>
      <w:r w:rsidR="00B05095">
        <w:rPr>
          <w:rFonts w:asciiTheme="minorHAnsi" w:hAnsiTheme="minorHAnsi" w:cstheme="minorHAnsi"/>
          <w:sz w:val="24"/>
          <w:szCs w:val="24"/>
        </w:rPr>
        <w:t xml:space="preserve">premature </w:t>
      </w:r>
      <w:r w:rsidR="00427AC2" w:rsidRPr="00E04D61">
        <w:rPr>
          <w:rFonts w:asciiTheme="minorHAnsi" w:hAnsiTheme="minorHAnsi" w:cstheme="minorHAnsi"/>
          <w:sz w:val="24"/>
          <w:szCs w:val="24"/>
        </w:rPr>
        <w:t xml:space="preserve">neonate </w:t>
      </w:r>
      <w:r w:rsidR="00B05095">
        <w:rPr>
          <w:rFonts w:asciiTheme="minorHAnsi" w:hAnsiTheme="minorHAnsi" w:cstheme="minorHAnsi"/>
          <w:sz w:val="24"/>
          <w:szCs w:val="24"/>
        </w:rPr>
        <w:t xml:space="preserve">with severe </w:t>
      </w:r>
      <w:r w:rsidR="00427AC2" w:rsidRPr="00E04D61">
        <w:rPr>
          <w:rFonts w:asciiTheme="minorHAnsi" w:hAnsiTheme="minorHAnsi" w:cstheme="minorHAnsi"/>
          <w:sz w:val="24"/>
          <w:szCs w:val="24"/>
        </w:rPr>
        <w:t xml:space="preserve">IVH at OUHSC.  </w:t>
      </w:r>
      <w:r w:rsidR="00B05095">
        <w:rPr>
          <w:rFonts w:asciiTheme="minorHAnsi" w:hAnsiTheme="minorHAnsi" w:cstheme="minorHAnsi"/>
          <w:sz w:val="24"/>
          <w:szCs w:val="24"/>
        </w:rPr>
        <w:t xml:space="preserve">Let’s assume that the expert you consult to assess this prior had very little uncertainty about its belief of how frequent this condition among premature neonates is at the OUHSC.  In other words, we expect that the distribution which will represent the prior will be quite narrow.  </w:t>
      </w:r>
      <w:r w:rsidR="00427AC2" w:rsidRPr="00E04D61">
        <w:rPr>
          <w:rFonts w:asciiTheme="minorHAnsi" w:hAnsiTheme="minorHAnsi" w:cstheme="minorHAnsi"/>
          <w:sz w:val="24"/>
          <w:szCs w:val="24"/>
        </w:rPr>
        <w:lastRenderedPageBreak/>
        <w:t>Write down the distribution you identify from MATCH along with any parameter values.</w:t>
      </w:r>
    </w:p>
    <w:p w:rsidR="00575E41" w:rsidRPr="00E04D61" w:rsidRDefault="00575E41" w:rsidP="00427AC2">
      <w:pPr>
        <w:pStyle w:val="ListParagraph"/>
        <w:ind w:left="1440"/>
        <w:rPr>
          <w:rFonts w:asciiTheme="minorHAnsi" w:hAnsiTheme="minorHAnsi" w:cstheme="minorHAnsi"/>
          <w:sz w:val="24"/>
          <w:szCs w:val="24"/>
        </w:rPr>
      </w:pPr>
    </w:p>
    <w:p w:rsidR="00427AC2" w:rsidRPr="00E04D61" w:rsidRDefault="00427AC2" w:rsidP="00427AC2">
      <w:pPr>
        <w:pStyle w:val="ListParagraph"/>
        <w:ind w:left="1440"/>
        <w:rPr>
          <w:rFonts w:asciiTheme="minorHAnsi" w:hAnsiTheme="minorHAnsi" w:cstheme="minorHAnsi"/>
          <w:sz w:val="24"/>
          <w:szCs w:val="24"/>
        </w:rPr>
      </w:pPr>
    </w:p>
    <w:p w:rsidR="00427AC2" w:rsidRPr="00E04D61" w:rsidRDefault="00427AC2" w:rsidP="00427AC2">
      <w:pPr>
        <w:pStyle w:val="ListParagraph"/>
        <w:ind w:left="1440"/>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3956"/>
        <w:gridCol w:w="1915"/>
        <w:gridCol w:w="2668"/>
      </w:tblGrid>
      <w:tr w:rsidR="00B91EE2" w:rsidRPr="00E04D61" w:rsidTr="00575E41">
        <w:trPr>
          <w:jc w:val="center"/>
        </w:trPr>
        <w:tc>
          <w:tcPr>
            <w:tcW w:w="3956" w:type="dxa"/>
          </w:tcPr>
          <w:p w:rsidR="00B91EE2" w:rsidRPr="00E04D61" w:rsidRDefault="00B91EE2" w:rsidP="00575E41">
            <w:pPr>
              <w:jc w:val="center"/>
              <w:rPr>
                <w:rFonts w:asciiTheme="minorHAnsi" w:hAnsiTheme="minorHAnsi" w:cstheme="minorHAnsi"/>
                <w:sz w:val="24"/>
                <w:szCs w:val="24"/>
              </w:rPr>
            </w:pPr>
            <w:r w:rsidRPr="00E04D61">
              <w:rPr>
                <w:rFonts w:asciiTheme="minorHAnsi" w:hAnsiTheme="minorHAnsi" w:cstheme="minorHAnsi"/>
                <w:sz w:val="24"/>
                <w:szCs w:val="24"/>
              </w:rPr>
              <w:t>Prior</w:t>
            </w:r>
            <w:r w:rsidR="00B05095">
              <w:rPr>
                <w:rFonts w:asciiTheme="minorHAnsi" w:hAnsiTheme="minorHAnsi" w:cstheme="minorHAnsi"/>
                <w:sz w:val="24"/>
                <w:szCs w:val="24"/>
              </w:rPr>
              <w:t xml:space="preserve"> Distribution (parameters)</w:t>
            </w:r>
          </w:p>
        </w:tc>
        <w:tc>
          <w:tcPr>
            <w:tcW w:w="1915" w:type="dxa"/>
          </w:tcPr>
          <w:p w:rsidR="00B91EE2" w:rsidRPr="00E04D61" w:rsidRDefault="00B05095" w:rsidP="00B91EE2">
            <w:pPr>
              <w:rPr>
                <w:rFonts w:asciiTheme="minorHAnsi" w:hAnsiTheme="minorHAnsi" w:cstheme="minorHAnsi"/>
                <w:sz w:val="24"/>
                <w:szCs w:val="24"/>
              </w:rPr>
            </w:pPr>
            <w:r>
              <w:rPr>
                <w:rFonts w:asciiTheme="minorHAnsi" w:hAnsiTheme="minorHAnsi" w:cstheme="minorHAnsi"/>
                <w:sz w:val="24"/>
                <w:szCs w:val="24"/>
              </w:rPr>
              <w:t xml:space="preserve">Median </w:t>
            </w:r>
            <w:r w:rsidR="00B91EE2" w:rsidRPr="00E04D61">
              <w:rPr>
                <w:rFonts w:asciiTheme="minorHAnsi" w:hAnsiTheme="minorHAnsi" w:cstheme="minorHAnsi"/>
                <w:sz w:val="24"/>
                <w:szCs w:val="24"/>
              </w:rPr>
              <w:t>Estimate</w:t>
            </w:r>
          </w:p>
        </w:tc>
        <w:tc>
          <w:tcPr>
            <w:tcW w:w="2668" w:type="dxa"/>
          </w:tcPr>
          <w:p w:rsidR="00B91EE2" w:rsidRPr="00E04D61" w:rsidRDefault="00B91EE2" w:rsidP="00B91EE2">
            <w:pPr>
              <w:rPr>
                <w:rFonts w:asciiTheme="minorHAnsi" w:hAnsiTheme="minorHAnsi" w:cstheme="minorHAnsi"/>
                <w:sz w:val="24"/>
                <w:szCs w:val="24"/>
              </w:rPr>
            </w:pPr>
            <w:r w:rsidRPr="00E04D61">
              <w:rPr>
                <w:rFonts w:asciiTheme="minorHAnsi" w:hAnsiTheme="minorHAnsi" w:cstheme="minorHAnsi"/>
                <w:sz w:val="24"/>
                <w:szCs w:val="24"/>
              </w:rPr>
              <w:t>95% Credible Interval</w:t>
            </w:r>
          </w:p>
        </w:tc>
      </w:tr>
      <w:tr w:rsidR="00B91EE2" w:rsidRPr="00E04D61" w:rsidTr="00575E41">
        <w:trPr>
          <w:jc w:val="center"/>
        </w:trPr>
        <w:tc>
          <w:tcPr>
            <w:tcW w:w="3956" w:type="dxa"/>
          </w:tcPr>
          <w:p w:rsidR="00B91EE2" w:rsidRPr="00E04D61" w:rsidRDefault="00B91EE2" w:rsidP="00575E41">
            <w:pPr>
              <w:pStyle w:val="ListParagraph"/>
              <w:numPr>
                <w:ilvl w:val="0"/>
                <w:numId w:val="10"/>
              </w:numPr>
              <w:rPr>
                <w:rFonts w:asciiTheme="minorHAnsi" w:hAnsiTheme="minorHAnsi" w:cstheme="minorHAnsi"/>
                <w:sz w:val="24"/>
                <w:szCs w:val="24"/>
              </w:rPr>
            </w:pPr>
            <w:r w:rsidRPr="00E04D61">
              <w:rPr>
                <w:rFonts w:asciiTheme="minorHAnsi" w:hAnsiTheme="minorHAnsi" w:cstheme="minorHAnsi"/>
                <w:sz w:val="24"/>
                <w:szCs w:val="24"/>
              </w:rPr>
              <w:t>Beta (1,1)</w:t>
            </w:r>
          </w:p>
        </w:tc>
        <w:tc>
          <w:tcPr>
            <w:tcW w:w="1915" w:type="dxa"/>
          </w:tcPr>
          <w:p w:rsidR="00B91EE2" w:rsidRPr="00E04D61" w:rsidRDefault="00B91EE2" w:rsidP="00B91EE2">
            <w:pPr>
              <w:rPr>
                <w:rFonts w:asciiTheme="minorHAnsi" w:hAnsiTheme="minorHAnsi" w:cstheme="minorHAnsi"/>
                <w:sz w:val="24"/>
                <w:szCs w:val="24"/>
              </w:rPr>
            </w:pPr>
          </w:p>
        </w:tc>
        <w:tc>
          <w:tcPr>
            <w:tcW w:w="2668" w:type="dxa"/>
          </w:tcPr>
          <w:p w:rsidR="00B91EE2" w:rsidRPr="00E04D61" w:rsidRDefault="00B91EE2" w:rsidP="00B91EE2">
            <w:pPr>
              <w:rPr>
                <w:rFonts w:asciiTheme="minorHAnsi" w:hAnsiTheme="minorHAnsi" w:cstheme="minorHAnsi"/>
                <w:sz w:val="24"/>
                <w:szCs w:val="24"/>
              </w:rPr>
            </w:pPr>
          </w:p>
        </w:tc>
      </w:tr>
      <w:tr w:rsidR="00B91EE2" w:rsidRPr="00E04D61" w:rsidTr="00575E41">
        <w:trPr>
          <w:jc w:val="center"/>
        </w:trPr>
        <w:tc>
          <w:tcPr>
            <w:tcW w:w="3956" w:type="dxa"/>
          </w:tcPr>
          <w:p w:rsidR="00B91EE2" w:rsidRPr="00E04D61" w:rsidRDefault="00575E41" w:rsidP="00575E41">
            <w:pPr>
              <w:pStyle w:val="ListParagraph"/>
              <w:numPr>
                <w:ilvl w:val="0"/>
                <w:numId w:val="10"/>
              </w:numPr>
              <w:rPr>
                <w:rFonts w:asciiTheme="minorHAnsi" w:hAnsiTheme="minorHAnsi" w:cstheme="minorHAnsi"/>
                <w:sz w:val="24"/>
                <w:szCs w:val="24"/>
              </w:rPr>
            </w:pPr>
            <w:r w:rsidRPr="00E04D61">
              <w:rPr>
                <w:rFonts w:asciiTheme="minorHAnsi" w:hAnsiTheme="minorHAnsi" w:cstheme="minorHAnsi"/>
                <w:sz w:val="24"/>
                <w:szCs w:val="24"/>
              </w:rPr>
              <w:t>MATCH Diffuse</w:t>
            </w:r>
            <w:r w:rsidR="00B91EE2" w:rsidRPr="00E04D61">
              <w:rPr>
                <w:rFonts w:asciiTheme="minorHAnsi" w:hAnsiTheme="minorHAnsi" w:cstheme="minorHAnsi"/>
                <w:sz w:val="24"/>
                <w:szCs w:val="24"/>
              </w:rPr>
              <w:t xml:space="preserve"> </w:t>
            </w:r>
            <w:r w:rsidRPr="00E04D61">
              <w:rPr>
                <w:rFonts w:asciiTheme="minorHAnsi" w:hAnsiTheme="minorHAnsi" w:cstheme="minorHAnsi"/>
                <w:sz w:val="24"/>
                <w:szCs w:val="24"/>
              </w:rPr>
              <w:t>____________</w:t>
            </w:r>
          </w:p>
        </w:tc>
        <w:tc>
          <w:tcPr>
            <w:tcW w:w="1915" w:type="dxa"/>
          </w:tcPr>
          <w:p w:rsidR="00B91EE2" w:rsidRPr="00E04D61" w:rsidRDefault="00B91EE2" w:rsidP="00B91EE2">
            <w:pPr>
              <w:rPr>
                <w:rFonts w:asciiTheme="minorHAnsi" w:hAnsiTheme="minorHAnsi" w:cstheme="minorHAnsi"/>
                <w:sz w:val="24"/>
                <w:szCs w:val="24"/>
              </w:rPr>
            </w:pPr>
          </w:p>
        </w:tc>
        <w:tc>
          <w:tcPr>
            <w:tcW w:w="2668" w:type="dxa"/>
          </w:tcPr>
          <w:p w:rsidR="00B91EE2" w:rsidRPr="00E04D61" w:rsidRDefault="00B91EE2" w:rsidP="00B91EE2">
            <w:pPr>
              <w:rPr>
                <w:rFonts w:asciiTheme="minorHAnsi" w:hAnsiTheme="minorHAnsi" w:cstheme="minorHAnsi"/>
                <w:sz w:val="24"/>
                <w:szCs w:val="24"/>
              </w:rPr>
            </w:pPr>
          </w:p>
        </w:tc>
      </w:tr>
      <w:tr w:rsidR="00B91EE2" w:rsidRPr="00E04D61" w:rsidTr="00575E41">
        <w:trPr>
          <w:jc w:val="center"/>
        </w:trPr>
        <w:tc>
          <w:tcPr>
            <w:tcW w:w="3956" w:type="dxa"/>
          </w:tcPr>
          <w:p w:rsidR="00B91EE2" w:rsidRPr="00E04D61" w:rsidRDefault="00575E41" w:rsidP="00575E41">
            <w:pPr>
              <w:pStyle w:val="ListParagraph"/>
              <w:numPr>
                <w:ilvl w:val="0"/>
                <w:numId w:val="10"/>
              </w:numPr>
              <w:rPr>
                <w:rFonts w:asciiTheme="minorHAnsi" w:hAnsiTheme="minorHAnsi" w:cstheme="minorHAnsi"/>
                <w:sz w:val="24"/>
                <w:szCs w:val="24"/>
              </w:rPr>
            </w:pPr>
            <w:r w:rsidRPr="00E04D61">
              <w:rPr>
                <w:rFonts w:asciiTheme="minorHAnsi" w:hAnsiTheme="minorHAnsi" w:cstheme="minorHAnsi"/>
                <w:sz w:val="24"/>
                <w:szCs w:val="24"/>
              </w:rPr>
              <w:t>MATCH Strong  ____________</w:t>
            </w:r>
          </w:p>
        </w:tc>
        <w:tc>
          <w:tcPr>
            <w:tcW w:w="1915" w:type="dxa"/>
          </w:tcPr>
          <w:p w:rsidR="00B91EE2" w:rsidRPr="00E04D61" w:rsidRDefault="00B91EE2" w:rsidP="00B91EE2">
            <w:pPr>
              <w:rPr>
                <w:rFonts w:asciiTheme="minorHAnsi" w:hAnsiTheme="minorHAnsi" w:cstheme="minorHAnsi"/>
                <w:sz w:val="24"/>
                <w:szCs w:val="24"/>
              </w:rPr>
            </w:pPr>
          </w:p>
        </w:tc>
        <w:tc>
          <w:tcPr>
            <w:tcW w:w="2668" w:type="dxa"/>
          </w:tcPr>
          <w:p w:rsidR="00B91EE2" w:rsidRPr="00E04D61" w:rsidRDefault="00B91EE2" w:rsidP="00B91EE2">
            <w:pPr>
              <w:rPr>
                <w:rFonts w:asciiTheme="minorHAnsi" w:hAnsiTheme="minorHAnsi" w:cstheme="minorHAnsi"/>
                <w:sz w:val="24"/>
                <w:szCs w:val="24"/>
              </w:rPr>
            </w:pPr>
          </w:p>
        </w:tc>
      </w:tr>
    </w:tbl>
    <w:p w:rsidR="00B91EE2" w:rsidRPr="00E04D61" w:rsidRDefault="00B91EE2" w:rsidP="00B91EE2">
      <w:pPr>
        <w:rPr>
          <w:rFonts w:asciiTheme="minorHAnsi" w:hAnsiTheme="minorHAnsi" w:cstheme="minorHAnsi"/>
          <w:sz w:val="24"/>
          <w:szCs w:val="24"/>
        </w:rPr>
      </w:pPr>
    </w:p>
    <w:p w:rsidR="00DC1D8B" w:rsidRPr="00E04D61" w:rsidRDefault="00DC1D8B" w:rsidP="00B91EE2">
      <w:pPr>
        <w:rPr>
          <w:rFonts w:asciiTheme="minorHAnsi" w:hAnsiTheme="minorHAnsi" w:cstheme="minorHAnsi"/>
          <w:sz w:val="24"/>
          <w:szCs w:val="24"/>
        </w:rPr>
      </w:pPr>
    </w:p>
    <w:p w:rsidR="00B05095" w:rsidRDefault="00DC1D8B" w:rsidP="00B05095">
      <w:pPr>
        <w:pStyle w:val="ListParagraph"/>
        <w:rPr>
          <w:rFonts w:asciiTheme="minorHAnsi" w:hAnsiTheme="minorHAnsi" w:cstheme="minorHAnsi"/>
          <w:sz w:val="24"/>
          <w:szCs w:val="24"/>
        </w:rPr>
      </w:pPr>
      <w:r w:rsidRPr="00E04D61">
        <w:rPr>
          <w:rFonts w:asciiTheme="minorHAnsi" w:hAnsiTheme="minorHAnsi" w:cstheme="minorHAnsi"/>
          <w:sz w:val="24"/>
          <w:szCs w:val="24"/>
        </w:rPr>
        <w:t xml:space="preserve">Compare the </w:t>
      </w:r>
      <w:r w:rsidR="00B05095">
        <w:rPr>
          <w:rFonts w:asciiTheme="minorHAnsi" w:hAnsiTheme="minorHAnsi" w:cstheme="minorHAnsi"/>
          <w:sz w:val="24"/>
          <w:szCs w:val="24"/>
        </w:rPr>
        <w:t xml:space="preserve">median </w:t>
      </w:r>
      <w:r w:rsidR="00B05095" w:rsidRPr="00E04D61">
        <w:rPr>
          <w:rFonts w:asciiTheme="minorHAnsi" w:hAnsiTheme="minorHAnsi" w:cstheme="minorHAnsi"/>
          <w:sz w:val="24"/>
          <w:szCs w:val="24"/>
        </w:rPr>
        <w:t>estimate</w:t>
      </w:r>
      <w:r w:rsidR="00B05095">
        <w:rPr>
          <w:rFonts w:asciiTheme="minorHAnsi" w:hAnsiTheme="minorHAnsi" w:cstheme="minorHAnsi"/>
          <w:sz w:val="24"/>
          <w:szCs w:val="24"/>
        </w:rPr>
        <w:t>s</w:t>
      </w:r>
      <w:r w:rsidR="00B05095" w:rsidRPr="00E04D61">
        <w:rPr>
          <w:rFonts w:asciiTheme="minorHAnsi" w:hAnsiTheme="minorHAnsi" w:cstheme="minorHAnsi"/>
          <w:sz w:val="24"/>
          <w:szCs w:val="24"/>
        </w:rPr>
        <w:t xml:space="preserve"> </w:t>
      </w:r>
      <w:r w:rsidRPr="00E04D61">
        <w:rPr>
          <w:rFonts w:asciiTheme="minorHAnsi" w:hAnsiTheme="minorHAnsi" w:cstheme="minorHAnsi"/>
          <w:sz w:val="24"/>
          <w:szCs w:val="24"/>
        </w:rPr>
        <w:t xml:space="preserve">and credible intervals </w:t>
      </w:r>
      <w:r w:rsidR="00B05095">
        <w:rPr>
          <w:rFonts w:asciiTheme="minorHAnsi" w:hAnsiTheme="minorHAnsi" w:cstheme="minorHAnsi"/>
          <w:sz w:val="24"/>
          <w:szCs w:val="24"/>
        </w:rPr>
        <w:t xml:space="preserve">using the three options for priors in the Table above. </w:t>
      </w:r>
    </w:p>
    <w:p w:rsidR="00B05095" w:rsidRDefault="00DC1D8B" w:rsidP="00DC1D8B">
      <w:pPr>
        <w:pStyle w:val="ListParagraph"/>
        <w:numPr>
          <w:ilvl w:val="0"/>
          <w:numId w:val="9"/>
        </w:numPr>
        <w:rPr>
          <w:rFonts w:asciiTheme="minorHAnsi" w:hAnsiTheme="minorHAnsi" w:cstheme="minorHAnsi"/>
          <w:sz w:val="24"/>
          <w:szCs w:val="24"/>
        </w:rPr>
      </w:pPr>
      <w:r w:rsidRPr="00E04D61">
        <w:rPr>
          <w:rFonts w:asciiTheme="minorHAnsi" w:hAnsiTheme="minorHAnsi" w:cstheme="minorHAnsi"/>
          <w:sz w:val="24"/>
          <w:szCs w:val="24"/>
        </w:rPr>
        <w:t xml:space="preserve">Why are they different/ the same?  </w:t>
      </w:r>
    </w:p>
    <w:p w:rsidR="00B05095" w:rsidRDefault="00B05095" w:rsidP="00B05095">
      <w:pPr>
        <w:rPr>
          <w:rFonts w:asciiTheme="minorHAnsi" w:hAnsiTheme="minorHAnsi" w:cstheme="minorHAnsi"/>
          <w:sz w:val="24"/>
          <w:szCs w:val="24"/>
        </w:rPr>
      </w:pPr>
    </w:p>
    <w:p w:rsidR="00B05095" w:rsidRDefault="00B05095" w:rsidP="00B05095">
      <w:pPr>
        <w:rPr>
          <w:rFonts w:asciiTheme="minorHAnsi" w:hAnsiTheme="minorHAnsi" w:cstheme="minorHAnsi"/>
          <w:sz w:val="24"/>
          <w:szCs w:val="24"/>
        </w:rPr>
      </w:pPr>
    </w:p>
    <w:p w:rsidR="00B05095" w:rsidRPr="00B05095" w:rsidRDefault="00B05095" w:rsidP="00B05095">
      <w:pPr>
        <w:rPr>
          <w:rFonts w:asciiTheme="minorHAnsi" w:hAnsiTheme="minorHAnsi" w:cstheme="minorHAnsi"/>
          <w:sz w:val="24"/>
          <w:szCs w:val="24"/>
        </w:rPr>
      </w:pPr>
    </w:p>
    <w:p w:rsidR="00DC1D8B" w:rsidRPr="00E04D61" w:rsidRDefault="00DC1D8B" w:rsidP="00DC1D8B">
      <w:pPr>
        <w:pStyle w:val="ListParagraph"/>
        <w:numPr>
          <w:ilvl w:val="0"/>
          <w:numId w:val="9"/>
        </w:numPr>
        <w:rPr>
          <w:rFonts w:asciiTheme="minorHAnsi" w:hAnsiTheme="minorHAnsi" w:cstheme="minorHAnsi"/>
          <w:sz w:val="24"/>
          <w:szCs w:val="24"/>
        </w:rPr>
      </w:pPr>
      <w:r w:rsidRPr="00E04D61">
        <w:rPr>
          <w:rFonts w:asciiTheme="minorHAnsi" w:hAnsiTheme="minorHAnsi" w:cstheme="minorHAnsi"/>
          <w:sz w:val="24"/>
          <w:szCs w:val="24"/>
        </w:rPr>
        <w:t>Which do you suppose would most closely approximate</w:t>
      </w:r>
      <w:r w:rsidR="00B05095">
        <w:rPr>
          <w:rFonts w:asciiTheme="minorHAnsi" w:hAnsiTheme="minorHAnsi" w:cstheme="minorHAnsi"/>
          <w:sz w:val="24"/>
          <w:szCs w:val="24"/>
        </w:rPr>
        <w:t>s</w:t>
      </w:r>
      <w:r w:rsidRPr="00E04D61">
        <w:rPr>
          <w:rFonts w:asciiTheme="minorHAnsi" w:hAnsiTheme="minorHAnsi" w:cstheme="minorHAnsi"/>
          <w:sz w:val="24"/>
          <w:szCs w:val="24"/>
        </w:rPr>
        <w:t xml:space="preserve"> the frequentist estimate and 95% confidence </w:t>
      </w:r>
      <w:r w:rsidR="009231C7" w:rsidRPr="00E04D61">
        <w:rPr>
          <w:rFonts w:asciiTheme="minorHAnsi" w:hAnsiTheme="minorHAnsi" w:cstheme="minorHAnsi"/>
          <w:sz w:val="24"/>
          <w:szCs w:val="24"/>
        </w:rPr>
        <w:t>interval?</w:t>
      </w:r>
      <w:r w:rsidR="00B05095">
        <w:rPr>
          <w:rFonts w:asciiTheme="minorHAnsi" w:hAnsiTheme="minorHAnsi" w:cstheme="minorHAnsi"/>
          <w:sz w:val="24"/>
          <w:szCs w:val="24"/>
        </w:rPr>
        <w:t xml:space="preserve"> Explain why.</w:t>
      </w:r>
    </w:p>
    <w:p w:rsidR="00DC1D8B" w:rsidRDefault="00DC1D8B" w:rsidP="00DC1D8B">
      <w:pPr>
        <w:pStyle w:val="ListParagraph"/>
        <w:rPr>
          <w:rFonts w:asciiTheme="minorHAnsi" w:hAnsiTheme="minorHAnsi" w:cstheme="minorHAnsi"/>
          <w:sz w:val="24"/>
          <w:szCs w:val="24"/>
        </w:rPr>
      </w:pPr>
    </w:p>
    <w:p w:rsidR="00B05095" w:rsidRDefault="00B05095" w:rsidP="00DC1D8B">
      <w:pPr>
        <w:pStyle w:val="ListParagraph"/>
        <w:rPr>
          <w:rFonts w:asciiTheme="minorHAnsi" w:hAnsiTheme="minorHAnsi" w:cstheme="minorHAnsi"/>
          <w:sz w:val="24"/>
          <w:szCs w:val="24"/>
        </w:rPr>
      </w:pPr>
    </w:p>
    <w:p w:rsidR="00B05095" w:rsidRDefault="00B05095" w:rsidP="00DC1D8B">
      <w:pPr>
        <w:pStyle w:val="ListParagraph"/>
        <w:rPr>
          <w:rFonts w:asciiTheme="minorHAnsi" w:hAnsiTheme="minorHAnsi" w:cstheme="minorHAnsi"/>
          <w:sz w:val="24"/>
          <w:szCs w:val="24"/>
        </w:rPr>
      </w:pPr>
    </w:p>
    <w:p w:rsidR="00B05095" w:rsidRDefault="00B05095" w:rsidP="00DC1D8B">
      <w:pPr>
        <w:pStyle w:val="ListParagraph"/>
        <w:rPr>
          <w:rFonts w:asciiTheme="minorHAnsi" w:hAnsiTheme="minorHAnsi" w:cstheme="minorHAnsi"/>
          <w:sz w:val="24"/>
          <w:szCs w:val="24"/>
        </w:rPr>
      </w:pPr>
    </w:p>
    <w:p w:rsidR="00B05095" w:rsidRDefault="00B05095" w:rsidP="00DC1D8B">
      <w:pPr>
        <w:pStyle w:val="ListParagraph"/>
        <w:rPr>
          <w:rFonts w:asciiTheme="minorHAnsi" w:hAnsiTheme="minorHAnsi" w:cstheme="minorHAnsi"/>
          <w:sz w:val="24"/>
          <w:szCs w:val="24"/>
        </w:rPr>
      </w:pPr>
    </w:p>
    <w:p w:rsidR="00B05095" w:rsidRPr="00E04D61" w:rsidRDefault="00B05095" w:rsidP="00DC1D8B">
      <w:pPr>
        <w:pStyle w:val="ListParagraph"/>
        <w:rPr>
          <w:rFonts w:asciiTheme="minorHAnsi" w:hAnsiTheme="minorHAnsi" w:cstheme="minorHAnsi"/>
          <w:sz w:val="24"/>
          <w:szCs w:val="24"/>
        </w:rPr>
      </w:pPr>
    </w:p>
    <w:p w:rsidR="00B05095" w:rsidRDefault="00B05095" w:rsidP="00CB71B1">
      <w:pPr>
        <w:pStyle w:val="ListParagraph"/>
        <w:rPr>
          <w:rFonts w:asciiTheme="minorHAnsi" w:hAnsiTheme="minorHAnsi" w:cstheme="minorHAnsi"/>
          <w:sz w:val="24"/>
          <w:szCs w:val="24"/>
        </w:rPr>
      </w:pPr>
    </w:p>
    <w:p w:rsidR="00DE4C49" w:rsidRDefault="00DC1D8B" w:rsidP="00CB71B1">
      <w:pPr>
        <w:pStyle w:val="ListParagraph"/>
        <w:rPr>
          <w:rFonts w:asciiTheme="minorHAnsi" w:hAnsiTheme="minorHAnsi" w:cstheme="minorHAnsi"/>
          <w:sz w:val="24"/>
          <w:szCs w:val="24"/>
        </w:rPr>
      </w:pPr>
      <w:r w:rsidRPr="00E04D61">
        <w:rPr>
          <w:rFonts w:asciiTheme="minorHAnsi" w:hAnsiTheme="minorHAnsi" w:cstheme="minorHAnsi"/>
          <w:sz w:val="24"/>
          <w:szCs w:val="24"/>
        </w:rPr>
        <w:t xml:space="preserve">Suppose a larger study was done later over a 5 year period at OUHSC to estimate the prevalence of severe IVH in a larger cohort of </w:t>
      </w:r>
      <w:r w:rsidR="00B05095">
        <w:rPr>
          <w:rFonts w:asciiTheme="minorHAnsi" w:hAnsiTheme="minorHAnsi" w:cstheme="minorHAnsi"/>
          <w:sz w:val="24"/>
          <w:szCs w:val="24"/>
        </w:rPr>
        <w:t xml:space="preserve">premature </w:t>
      </w:r>
      <w:r w:rsidRPr="00E04D61">
        <w:rPr>
          <w:rFonts w:asciiTheme="minorHAnsi" w:hAnsiTheme="minorHAnsi" w:cstheme="minorHAnsi"/>
          <w:sz w:val="24"/>
          <w:szCs w:val="24"/>
        </w:rPr>
        <w:t>ne</w:t>
      </w:r>
      <w:r w:rsidR="008E45AB" w:rsidRPr="00E04D61">
        <w:rPr>
          <w:rFonts w:asciiTheme="minorHAnsi" w:hAnsiTheme="minorHAnsi" w:cstheme="minorHAnsi"/>
          <w:sz w:val="24"/>
          <w:szCs w:val="24"/>
        </w:rPr>
        <w:t>on</w:t>
      </w:r>
      <w:r w:rsidRPr="00E04D61">
        <w:rPr>
          <w:rFonts w:asciiTheme="minorHAnsi" w:hAnsiTheme="minorHAnsi" w:cstheme="minorHAnsi"/>
          <w:sz w:val="24"/>
          <w:szCs w:val="24"/>
        </w:rPr>
        <w:t xml:space="preserve">ates. This study enrolled </w:t>
      </w:r>
      <w:r w:rsidR="00B05095">
        <w:rPr>
          <w:rFonts w:asciiTheme="minorHAnsi" w:hAnsiTheme="minorHAnsi" w:cstheme="minorHAnsi"/>
          <w:sz w:val="24"/>
          <w:szCs w:val="24"/>
        </w:rPr>
        <w:t xml:space="preserve">an additional </w:t>
      </w:r>
      <w:r w:rsidRPr="00E04D61">
        <w:rPr>
          <w:rFonts w:asciiTheme="minorHAnsi" w:hAnsiTheme="minorHAnsi" w:cstheme="minorHAnsi"/>
          <w:sz w:val="24"/>
          <w:szCs w:val="24"/>
        </w:rPr>
        <w:t xml:space="preserve">253 </w:t>
      </w:r>
      <w:r w:rsidR="00B05095">
        <w:rPr>
          <w:rFonts w:asciiTheme="minorHAnsi" w:hAnsiTheme="minorHAnsi" w:cstheme="minorHAnsi"/>
          <w:sz w:val="24"/>
          <w:szCs w:val="24"/>
        </w:rPr>
        <w:t xml:space="preserve">premature </w:t>
      </w:r>
      <w:r w:rsidRPr="00E04D61">
        <w:rPr>
          <w:rFonts w:asciiTheme="minorHAnsi" w:hAnsiTheme="minorHAnsi" w:cstheme="minorHAnsi"/>
          <w:sz w:val="24"/>
          <w:szCs w:val="24"/>
        </w:rPr>
        <w:t>neonates</w:t>
      </w:r>
      <w:r w:rsidR="008E45AB" w:rsidRPr="00E04D61">
        <w:rPr>
          <w:rFonts w:asciiTheme="minorHAnsi" w:hAnsiTheme="minorHAnsi" w:cstheme="minorHAnsi"/>
          <w:sz w:val="24"/>
          <w:szCs w:val="24"/>
        </w:rPr>
        <w:t xml:space="preserve">, 76 of </w:t>
      </w:r>
      <w:r w:rsidR="00B05095" w:rsidRPr="00E04D61">
        <w:rPr>
          <w:rFonts w:asciiTheme="minorHAnsi" w:hAnsiTheme="minorHAnsi" w:cstheme="minorHAnsi"/>
          <w:sz w:val="24"/>
          <w:szCs w:val="24"/>
        </w:rPr>
        <w:t>wh</w:t>
      </w:r>
      <w:r w:rsidR="00B05095">
        <w:rPr>
          <w:rFonts w:asciiTheme="minorHAnsi" w:hAnsiTheme="minorHAnsi" w:cstheme="minorHAnsi"/>
          <w:sz w:val="24"/>
          <w:szCs w:val="24"/>
        </w:rPr>
        <w:t>om</w:t>
      </w:r>
      <w:r w:rsidR="00B05095" w:rsidRPr="00E04D61">
        <w:rPr>
          <w:rFonts w:asciiTheme="minorHAnsi" w:hAnsiTheme="minorHAnsi" w:cstheme="minorHAnsi"/>
          <w:sz w:val="24"/>
          <w:szCs w:val="24"/>
        </w:rPr>
        <w:t xml:space="preserve"> </w:t>
      </w:r>
      <w:r w:rsidR="008E45AB" w:rsidRPr="00E04D61">
        <w:rPr>
          <w:rFonts w:asciiTheme="minorHAnsi" w:hAnsiTheme="minorHAnsi" w:cstheme="minorHAnsi"/>
          <w:sz w:val="24"/>
          <w:szCs w:val="24"/>
        </w:rPr>
        <w:t xml:space="preserve">experienced severe IVH. </w:t>
      </w:r>
      <w:r w:rsidR="00B05095">
        <w:rPr>
          <w:rFonts w:asciiTheme="minorHAnsi" w:hAnsiTheme="minorHAnsi" w:cstheme="minorHAnsi"/>
          <w:sz w:val="24"/>
          <w:szCs w:val="24"/>
        </w:rPr>
        <w:t xml:space="preserve"> </w:t>
      </w:r>
      <w:r w:rsidR="008E45AB" w:rsidRPr="00E04D61">
        <w:rPr>
          <w:rFonts w:asciiTheme="minorHAnsi" w:hAnsiTheme="minorHAnsi" w:cstheme="minorHAnsi"/>
          <w:sz w:val="24"/>
          <w:szCs w:val="24"/>
        </w:rPr>
        <w:t xml:space="preserve">For convenience, whether or not the </w:t>
      </w:r>
      <w:r w:rsidR="00B05095">
        <w:rPr>
          <w:rFonts w:asciiTheme="minorHAnsi" w:hAnsiTheme="minorHAnsi" w:cstheme="minorHAnsi"/>
          <w:sz w:val="24"/>
          <w:szCs w:val="24"/>
        </w:rPr>
        <w:t xml:space="preserve">premature </w:t>
      </w:r>
      <w:r w:rsidR="008E45AB" w:rsidRPr="00E04D61">
        <w:rPr>
          <w:rFonts w:asciiTheme="minorHAnsi" w:hAnsiTheme="minorHAnsi" w:cstheme="minorHAnsi"/>
          <w:sz w:val="24"/>
          <w:szCs w:val="24"/>
        </w:rPr>
        <w:t>neonate experienced severe IVH (1 yes, 0 no) is given in the list below</w:t>
      </w:r>
      <w:r w:rsidRPr="00E04D61">
        <w:rPr>
          <w:rFonts w:asciiTheme="minorHAnsi" w:hAnsiTheme="minorHAnsi" w:cstheme="minorHAnsi"/>
          <w:sz w:val="24"/>
          <w:szCs w:val="24"/>
        </w:rPr>
        <w:t xml:space="preserve">.  </w:t>
      </w:r>
    </w:p>
    <w:p w:rsidR="00DE4C49" w:rsidRDefault="00DE4C49" w:rsidP="00CB71B1">
      <w:pPr>
        <w:pStyle w:val="ListParagraph"/>
        <w:rPr>
          <w:rFonts w:asciiTheme="minorHAnsi" w:hAnsiTheme="minorHAnsi" w:cstheme="minorHAnsi"/>
          <w:sz w:val="24"/>
          <w:szCs w:val="24"/>
        </w:rPr>
      </w:pPr>
    </w:p>
    <w:p w:rsidR="00DE4C49" w:rsidRDefault="00DE4C49" w:rsidP="00CB71B1">
      <w:pPr>
        <w:pStyle w:val="ListParagraph"/>
        <w:rPr>
          <w:rFonts w:asciiTheme="minorHAnsi" w:hAnsiTheme="minorHAnsi" w:cstheme="minorHAnsi"/>
          <w:sz w:val="24"/>
          <w:szCs w:val="24"/>
        </w:rPr>
      </w:pPr>
      <w:r>
        <w:rPr>
          <w:rFonts w:asciiTheme="minorHAnsi" w:hAnsiTheme="minorHAnsi" w:cstheme="minorHAnsi"/>
          <w:sz w:val="24"/>
          <w:szCs w:val="24"/>
        </w:rPr>
        <w:t xml:space="preserve">4. </w:t>
      </w:r>
      <w:r w:rsidR="008E45AB" w:rsidRPr="00E04D61">
        <w:rPr>
          <w:rFonts w:asciiTheme="minorHAnsi" w:hAnsiTheme="minorHAnsi" w:cstheme="minorHAnsi"/>
          <w:sz w:val="24"/>
          <w:szCs w:val="24"/>
        </w:rPr>
        <w:t>In light of the work you have already done in 1, d</w:t>
      </w:r>
      <w:r w:rsidR="00DC1D8B" w:rsidRPr="00E04D61">
        <w:rPr>
          <w:rFonts w:asciiTheme="minorHAnsi" w:hAnsiTheme="minorHAnsi" w:cstheme="minorHAnsi"/>
          <w:sz w:val="24"/>
          <w:szCs w:val="24"/>
        </w:rPr>
        <w:t>escribe how you might obtain a prior for this study</w:t>
      </w:r>
      <w:r w:rsidR="0023045E" w:rsidRPr="00E04D61">
        <w:rPr>
          <w:rFonts w:asciiTheme="minorHAnsi" w:hAnsiTheme="minorHAnsi" w:cstheme="minorHAnsi"/>
          <w:sz w:val="24"/>
          <w:szCs w:val="24"/>
        </w:rPr>
        <w:t xml:space="preserve"> </w:t>
      </w:r>
    </w:p>
    <w:p w:rsidR="00DE4C49" w:rsidRDefault="00DE4C49" w:rsidP="00CB71B1">
      <w:pPr>
        <w:pStyle w:val="ListParagraph"/>
        <w:rPr>
          <w:rFonts w:asciiTheme="minorHAnsi" w:hAnsiTheme="minorHAnsi" w:cstheme="minorHAnsi"/>
          <w:sz w:val="24"/>
          <w:szCs w:val="24"/>
        </w:rPr>
      </w:pPr>
    </w:p>
    <w:p w:rsidR="00DE4C49" w:rsidRDefault="00DE4C49" w:rsidP="00CB71B1">
      <w:pPr>
        <w:pStyle w:val="ListParagraph"/>
        <w:rPr>
          <w:rFonts w:asciiTheme="minorHAnsi" w:hAnsiTheme="minorHAnsi" w:cstheme="minorHAnsi"/>
          <w:sz w:val="24"/>
          <w:szCs w:val="24"/>
        </w:rPr>
      </w:pPr>
    </w:p>
    <w:p w:rsidR="0023045E" w:rsidRPr="00E04D61" w:rsidRDefault="000803F7" w:rsidP="00CB71B1">
      <w:pPr>
        <w:pStyle w:val="ListParagraph"/>
        <w:rPr>
          <w:rFonts w:asciiTheme="minorHAnsi" w:hAnsiTheme="minorHAnsi" w:cstheme="minorHAnsi"/>
          <w:sz w:val="24"/>
          <w:szCs w:val="24"/>
        </w:rPr>
      </w:pPr>
      <w:r>
        <w:rPr>
          <w:rFonts w:asciiTheme="minorHAnsi" w:hAnsiTheme="minorHAnsi" w:cstheme="minorHAnsi"/>
          <w:sz w:val="24"/>
          <w:szCs w:val="24"/>
        </w:rPr>
        <w:t>5. U</w:t>
      </w:r>
      <w:r w:rsidR="0023045E" w:rsidRPr="00E04D61">
        <w:rPr>
          <w:rFonts w:asciiTheme="minorHAnsi" w:hAnsiTheme="minorHAnsi" w:cstheme="minorHAnsi"/>
          <w:sz w:val="24"/>
          <w:szCs w:val="24"/>
        </w:rPr>
        <w:t xml:space="preserve">se </w:t>
      </w:r>
      <w:r>
        <w:rPr>
          <w:rFonts w:asciiTheme="minorHAnsi" w:hAnsiTheme="minorHAnsi" w:cstheme="minorHAnsi"/>
          <w:sz w:val="24"/>
          <w:szCs w:val="24"/>
        </w:rPr>
        <w:t xml:space="preserve">that prior </w:t>
      </w:r>
      <w:r w:rsidR="0023045E" w:rsidRPr="00E04D61">
        <w:rPr>
          <w:rFonts w:asciiTheme="minorHAnsi" w:hAnsiTheme="minorHAnsi" w:cstheme="minorHAnsi"/>
          <w:sz w:val="24"/>
          <w:szCs w:val="24"/>
        </w:rPr>
        <w:t xml:space="preserve">with </w:t>
      </w:r>
      <w:proofErr w:type="spellStart"/>
      <w:r w:rsidR="0023045E" w:rsidRPr="00E04D61">
        <w:rPr>
          <w:rFonts w:asciiTheme="minorHAnsi" w:hAnsiTheme="minorHAnsi" w:cstheme="minorHAnsi"/>
          <w:sz w:val="24"/>
          <w:szCs w:val="24"/>
        </w:rPr>
        <w:t>WinBUGS</w:t>
      </w:r>
      <w:proofErr w:type="spellEnd"/>
      <w:r w:rsidR="0023045E" w:rsidRPr="00E04D61">
        <w:rPr>
          <w:rFonts w:asciiTheme="minorHAnsi" w:hAnsiTheme="minorHAnsi" w:cstheme="minorHAnsi"/>
          <w:sz w:val="24"/>
          <w:szCs w:val="24"/>
        </w:rPr>
        <w:t xml:space="preserve"> to obtain a new estimate of the prevalence of </w:t>
      </w:r>
      <w:r>
        <w:rPr>
          <w:rFonts w:asciiTheme="minorHAnsi" w:hAnsiTheme="minorHAnsi" w:cstheme="minorHAnsi"/>
          <w:sz w:val="24"/>
          <w:szCs w:val="24"/>
        </w:rPr>
        <w:t xml:space="preserve">severe </w:t>
      </w:r>
      <w:r w:rsidR="0023045E" w:rsidRPr="00E04D61">
        <w:rPr>
          <w:rFonts w:asciiTheme="minorHAnsi" w:hAnsiTheme="minorHAnsi" w:cstheme="minorHAnsi"/>
          <w:sz w:val="24"/>
          <w:szCs w:val="24"/>
        </w:rPr>
        <w:t xml:space="preserve">IVH </w:t>
      </w:r>
      <w:r>
        <w:rPr>
          <w:rFonts w:asciiTheme="minorHAnsi" w:hAnsiTheme="minorHAnsi" w:cstheme="minorHAnsi"/>
          <w:sz w:val="24"/>
          <w:szCs w:val="24"/>
        </w:rPr>
        <w:t xml:space="preserve">among premature neonates </w:t>
      </w:r>
      <w:r w:rsidR="0023045E" w:rsidRPr="00E04D61">
        <w:rPr>
          <w:rFonts w:asciiTheme="minorHAnsi" w:hAnsiTheme="minorHAnsi" w:cstheme="minorHAnsi"/>
          <w:sz w:val="24"/>
          <w:szCs w:val="24"/>
        </w:rPr>
        <w:t>along with a 95% credible interval.  For convenience the data are given below.</w:t>
      </w:r>
    </w:p>
    <w:p w:rsidR="0023045E" w:rsidRPr="00E04D61" w:rsidRDefault="0023045E" w:rsidP="0023045E">
      <w:pPr>
        <w:pStyle w:val="ListParagraph"/>
        <w:rPr>
          <w:rFonts w:asciiTheme="minorHAnsi" w:hAnsiTheme="minorHAnsi" w:cstheme="minorHAnsi"/>
          <w:sz w:val="24"/>
          <w:szCs w:val="24"/>
        </w:rPr>
      </w:pPr>
    </w:p>
    <w:p w:rsidR="0023045E" w:rsidRPr="00E04D61" w:rsidRDefault="0023045E" w:rsidP="0023045E">
      <w:pPr>
        <w:pStyle w:val="ListParagraph"/>
        <w:rPr>
          <w:rFonts w:asciiTheme="minorHAnsi" w:hAnsiTheme="minorHAnsi" w:cstheme="minorHAnsi"/>
          <w:sz w:val="24"/>
          <w:szCs w:val="24"/>
        </w:rPr>
      </w:pPr>
      <w:r w:rsidRPr="00E04D61">
        <w:rPr>
          <w:rFonts w:asciiTheme="minorHAnsi" w:hAnsiTheme="minorHAnsi" w:cstheme="minorHAnsi"/>
          <w:sz w:val="24"/>
          <w:szCs w:val="24"/>
        </w:rPr>
        <w:t>#data</w:t>
      </w:r>
    </w:p>
    <w:p w:rsidR="0023045E" w:rsidRPr="00E04D61" w:rsidRDefault="0023045E" w:rsidP="0023045E">
      <w:pPr>
        <w:pStyle w:val="ListParagraph"/>
        <w:rPr>
          <w:rFonts w:asciiTheme="minorHAnsi" w:hAnsiTheme="minorHAnsi" w:cstheme="minorHAnsi"/>
          <w:sz w:val="24"/>
          <w:szCs w:val="24"/>
        </w:rPr>
      </w:pPr>
      <w:r w:rsidRPr="00E04D61">
        <w:rPr>
          <w:rFonts w:asciiTheme="minorHAnsi" w:hAnsiTheme="minorHAnsi" w:cstheme="minorHAnsi"/>
          <w:sz w:val="24"/>
          <w:szCs w:val="24"/>
        </w:rPr>
        <w:t>list(x=c(0,0,0,1,1,0,0,0,1,0,0,1,0,0,1,0,0,0,1,0,0,0,1,0,1,0,0,1,1,0,0,0,0,1,0,1,0,0,1,0,0,0,0,0,0,0,1,0,0,1,0,0,1,0,0,0,0,1,0,0,0,1,0,0,1,0,0,1,1,0,1,0,0,0,1,0,0,1,1,0,0,0,1,0,0,0,1,0,0,0,0,1,0,0,1,0,0,1,0,0,0,1,0,0,1,1,0,0,0,0,1,0,0,0,1,0,0,0,0,1,1,1,0,0,0,1,0,0,1,0,0,1,1,0,0,1,0,0,0,0,1,0,1,0,1,1,0,0,1,0,0,1,0,0,0,0,1,0,0,1,0,0,0,0,0,1,0,1,0,0,0,1,0,0,0,1,0,0,0,0,0,1,0,0,0,0,1,0,0,1,0,0,1,0,1,0,0,1,0,1,0,0,0,1,1,0,0,0,1,0,0,0,0,0,0,1,0,0,0,0,0,0,0,0,0,0,1,1,1,0,0,1,0,1,0,0,1,0,0,1,0,0,0,1,0,0,0,1,0,1,0,0,0))</w:t>
      </w:r>
    </w:p>
    <w:p w:rsidR="0091004C" w:rsidRPr="00E04D61" w:rsidRDefault="0091004C" w:rsidP="0023045E">
      <w:pPr>
        <w:pStyle w:val="ListParagraph"/>
        <w:rPr>
          <w:rFonts w:asciiTheme="minorHAnsi" w:hAnsiTheme="minorHAnsi" w:cstheme="minorHAnsi"/>
          <w:sz w:val="24"/>
          <w:szCs w:val="24"/>
        </w:rPr>
      </w:pPr>
    </w:p>
    <w:p w:rsidR="000803F7" w:rsidRDefault="000803F7" w:rsidP="0023045E">
      <w:pPr>
        <w:pStyle w:val="ListParagraph"/>
        <w:rPr>
          <w:rFonts w:asciiTheme="minorHAnsi" w:hAnsiTheme="minorHAnsi" w:cstheme="minorHAnsi"/>
          <w:sz w:val="24"/>
          <w:szCs w:val="24"/>
        </w:rPr>
      </w:pPr>
    </w:p>
    <w:p w:rsidR="000803F7" w:rsidRDefault="000803F7" w:rsidP="0023045E">
      <w:pPr>
        <w:pStyle w:val="ListParagraph"/>
        <w:rPr>
          <w:rFonts w:asciiTheme="minorHAnsi" w:hAnsiTheme="minorHAnsi" w:cstheme="minorHAnsi"/>
          <w:sz w:val="24"/>
          <w:szCs w:val="24"/>
        </w:rPr>
      </w:pPr>
    </w:p>
    <w:p w:rsidR="000803F7" w:rsidRDefault="000803F7" w:rsidP="0023045E">
      <w:pPr>
        <w:pStyle w:val="ListParagraph"/>
        <w:rPr>
          <w:rFonts w:asciiTheme="minorHAnsi" w:hAnsiTheme="minorHAnsi" w:cstheme="minorHAnsi"/>
          <w:sz w:val="24"/>
          <w:szCs w:val="24"/>
        </w:rPr>
      </w:pPr>
      <w:r>
        <w:rPr>
          <w:rFonts w:asciiTheme="minorHAnsi" w:hAnsiTheme="minorHAnsi" w:cstheme="minorHAnsi"/>
          <w:sz w:val="24"/>
          <w:szCs w:val="24"/>
        </w:rPr>
        <w:t xml:space="preserve">Re-run the analyses in </w:t>
      </w:r>
      <w:proofErr w:type="spellStart"/>
      <w:r>
        <w:rPr>
          <w:rFonts w:asciiTheme="minorHAnsi" w:hAnsiTheme="minorHAnsi" w:cstheme="minorHAnsi"/>
          <w:sz w:val="24"/>
          <w:szCs w:val="24"/>
        </w:rPr>
        <w:t>WinBugs</w:t>
      </w:r>
      <w:proofErr w:type="spellEnd"/>
      <w:r>
        <w:rPr>
          <w:rFonts w:asciiTheme="minorHAnsi" w:hAnsiTheme="minorHAnsi" w:cstheme="minorHAnsi"/>
          <w:sz w:val="24"/>
          <w:szCs w:val="24"/>
        </w:rPr>
        <w:t xml:space="preserve"> with the 3 priors which you had developed in Table 1. </w:t>
      </w:r>
    </w:p>
    <w:p w:rsidR="000803F7" w:rsidRDefault="000803F7" w:rsidP="0023045E">
      <w:pPr>
        <w:pStyle w:val="ListParagraph"/>
        <w:rPr>
          <w:rFonts w:asciiTheme="minorHAnsi" w:hAnsiTheme="minorHAnsi" w:cstheme="minorHAnsi"/>
          <w:sz w:val="24"/>
          <w:szCs w:val="24"/>
        </w:rPr>
      </w:pPr>
    </w:p>
    <w:p w:rsidR="000803F7" w:rsidRDefault="000803F7" w:rsidP="0023045E">
      <w:pPr>
        <w:pStyle w:val="ListParagraph"/>
        <w:rPr>
          <w:rFonts w:asciiTheme="minorHAnsi" w:hAnsiTheme="minorHAnsi" w:cstheme="minorHAnsi"/>
          <w:sz w:val="24"/>
          <w:szCs w:val="24"/>
        </w:rPr>
      </w:pPr>
      <w:r>
        <w:rPr>
          <w:rFonts w:asciiTheme="minorHAnsi" w:hAnsiTheme="minorHAnsi" w:cstheme="minorHAnsi"/>
          <w:sz w:val="24"/>
          <w:szCs w:val="24"/>
        </w:rPr>
        <w:t>6. Do the priors influence the posterior the same way using this larger dataset as it did with the smaller dataset? Why or why not?</w:t>
      </w:r>
    </w:p>
    <w:p w:rsidR="000803F7" w:rsidRDefault="000803F7" w:rsidP="0023045E">
      <w:pPr>
        <w:pStyle w:val="ListParagraph"/>
        <w:rPr>
          <w:rFonts w:asciiTheme="minorHAnsi" w:hAnsiTheme="minorHAnsi" w:cstheme="minorHAnsi"/>
          <w:sz w:val="24"/>
          <w:szCs w:val="24"/>
        </w:rPr>
      </w:pPr>
    </w:p>
    <w:p w:rsidR="000803F7" w:rsidRDefault="000803F7" w:rsidP="0023045E">
      <w:pPr>
        <w:pStyle w:val="ListParagraph"/>
        <w:rPr>
          <w:rFonts w:asciiTheme="minorHAnsi" w:hAnsiTheme="minorHAnsi" w:cstheme="minorHAnsi"/>
          <w:sz w:val="24"/>
          <w:szCs w:val="24"/>
        </w:rPr>
      </w:pPr>
    </w:p>
    <w:p w:rsidR="000803F7" w:rsidRDefault="000803F7" w:rsidP="0023045E">
      <w:pPr>
        <w:pStyle w:val="ListParagraph"/>
        <w:rPr>
          <w:rFonts w:asciiTheme="minorHAnsi" w:hAnsiTheme="minorHAnsi" w:cstheme="minorHAnsi"/>
          <w:sz w:val="24"/>
          <w:szCs w:val="24"/>
        </w:rPr>
      </w:pPr>
    </w:p>
    <w:p w:rsidR="000803F7" w:rsidRDefault="000803F7" w:rsidP="0023045E">
      <w:pPr>
        <w:pStyle w:val="ListParagraph"/>
        <w:rPr>
          <w:rFonts w:asciiTheme="minorHAnsi" w:hAnsiTheme="minorHAnsi" w:cstheme="minorHAnsi"/>
          <w:sz w:val="24"/>
          <w:szCs w:val="24"/>
        </w:rPr>
      </w:pPr>
    </w:p>
    <w:p w:rsidR="000803F7" w:rsidRDefault="000803F7" w:rsidP="0023045E">
      <w:pPr>
        <w:pStyle w:val="ListParagraph"/>
        <w:rPr>
          <w:rFonts w:asciiTheme="minorHAnsi" w:hAnsiTheme="minorHAnsi" w:cstheme="minorHAnsi"/>
          <w:sz w:val="24"/>
          <w:szCs w:val="24"/>
        </w:rPr>
      </w:pPr>
    </w:p>
    <w:p w:rsidR="000803F7" w:rsidRDefault="000803F7" w:rsidP="0023045E">
      <w:pPr>
        <w:pStyle w:val="ListParagraph"/>
        <w:rPr>
          <w:rFonts w:asciiTheme="minorHAnsi" w:hAnsiTheme="minorHAnsi" w:cstheme="minorHAnsi"/>
          <w:sz w:val="24"/>
          <w:szCs w:val="24"/>
        </w:rPr>
      </w:pPr>
    </w:p>
    <w:p w:rsidR="000803F7" w:rsidRDefault="000803F7" w:rsidP="0023045E">
      <w:pPr>
        <w:pStyle w:val="ListParagraph"/>
        <w:rPr>
          <w:rFonts w:asciiTheme="minorHAnsi" w:hAnsiTheme="minorHAnsi" w:cstheme="minorHAnsi"/>
          <w:sz w:val="24"/>
          <w:szCs w:val="24"/>
        </w:rPr>
      </w:pPr>
    </w:p>
    <w:p w:rsidR="000803F7" w:rsidRDefault="000803F7" w:rsidP="0023045E">
      <w:pPr>
        <w:pStyle w:val="ListParagraph"/>
        <w:rPr>
          <w:rFonts w:asciiTheme="minorHAnsi" w:hAnsiTheme="minorHAnsi" w:cstheme="minorHAnsi"/>
          <w:sz w:val="24"/>
          <w:szCs w:val="24"/>
        </w:rPr>
      </w:pPr>
    </w:p>
    <w:p w:rsidR="000803F7" w:rsidRDefault="000803F7" w:rsidP="0023045E">
      <w:pPr>
        <w:pStyle w:val="ListParagraph"/>
        <w:rPr>
          <w:rFonts w:asciiTheme="minorHAnsi" w:hAnsiTheme="minorHAnsi" w:cstheme="minorHAnsi"/>
          <w:sz w:val="24"/>
          <w:szCs w:val="24"/>
        </w:rPr>
      </w:pPr>
    </w:p>
    <w:p w:rsidR="000803F7" w:rsidRDefault="000803F7" w:rsidP="0023045E">
      <w:pPr>
        <w:pStyle w:val="ListParagraph"/>
        <w:rPr>
          <w:rFonts w:asciiTheme="minorHAnsi" w:hAnsiTheme="minorHAnsi" w:cstheme="minorHAnsi"/>
          <w:sz w:val="24"/>
          <w:szCs w:val="24"/>
        </w:rPr>
      </w:pPr>
    </w:p>
    <w:p w:rsidR="00360B32" w:rsidRPr="00E04D61" w:rsidRDefault="00360B32" w:rsidP="0023045E">
      <w:pPr>
        <w:pStyle w:val="ListParagraph"/>
        <w:rPr>
          <w:rFonts w:asciiTheme="minorHAnsi" w:hAnsiTheme="minorHAnsi" w:cstheme="minorHAnsi"/>
          <w:sz w:val="24"/>
          <w:szCs w:val="24"/>
        </w:rPr>
      </w:pPr>
      <w:r w:rsidRPr="00E04D61">
        <w:rPr>
          <w:rFonts w:asciiTheme="minorHAnsi" w:hAnsiTheme="minorHAnsi" w:cstheme="minorHAnsi"/>
          <w:sz w:val="24"/>
          <w:szCs w:val="24"/>
        </w:rPr>
        <w:t>BONUS!!</w:t>
      </w:r>
    </w:p>
    <w:p w:rsidR="00FC488D" w:rsidRDefault="0091004C" w:rsidP="00CB71B1">
      <w:pPr>
        <w:pStyle w:val="ListParagraph"/>
        <w:rPr>
          <w:rFonts w:asciiTheme="minorHAnsi" w:eastAsiaTheme="minorEastAsia" w:hAnsiTheme="minorHAnsi" w:cstheme="minorHAnsi"/>
          <w:sz w:val="24"/>
          <w:szCs w:val="24"/>
        </w:rPr>
      </w:pPr>
      <w:r w:rsidRPr="00E04D61">
        <w:rPr>
          <w:rFonts w:asciiTheme="minorHAnsi" w:hAnsiTheme="minorHAnsi" w:cstheme="minorHAnsi"/>
          <w:sz w:val="24"/>
          <w:szCs w:val="24"/>
        </w:rPr>
        <w:t xml:space="preserve">As you can see </w:t>
      </w:r>
      <w:r w:rsidR="000803F7">
        <w:rPr>
          <w:rFonts w:asciiTheme="minorHAnsi" w:hAnsiTheme="minorHAnsi" w:cstheme="minorHAnsi"/>
          <w:sz w:val="24"/>
          <w:szCs w:val="24"/>
        </w:rPr>
        <w:t>with the larger dataset</w:t>
      </w:r>
      <w:r w:rsidRPr="00E04D61">
        <w:rPr>
          <w:rFonts w:asciiTheme="minorHAnsi" w:hAnsiTheme="minorHAnsi" w:cstheme="minorHAnsi"/>
          <w:sz w:val="24"/>
          <w:szCs w:val="24"/>
        </w:rPr>
        <w:t xml:space="preserve">, the list for the data can get a little cumbersome with large sample sizes.  As was mentioned earlier, there is a nice relationship between the Bernoulli distribution and the Binomial distribution that can streamline the commands we need to enter into </w:t>
      </w:r>
      <w:proofErr w:type="spellStart"/>
      <w:r w:rsidRPr="00E04D61">
        <w:rPr>
          <w:rFonts w:asciiTheme="minorHAnsi" w:hAnsiTheme="minorHAnsi" w:cstheme="minorHAnsi"/>
          <w:sz w:val="24"/>
          <w:szCs w:val="24"/>
        </w:rPr>
        <w:t>WinBUGS</w:t>
      </w:r>
      <w:proofErr w:type="spellEnd"/>
      <w:r w:rsidRPr="00E04D61">
        <w:rPr>
          <w:rFonts w:asciiTheme="minorHAnsi" w:hAnsiTheme="minorHAnsi" w:cstheme="minorHAnsi"/>
          <w:sz w:val="24"/>
          <w:szCs w:val="24"/>
        </w:rPr>
        <w:t xml:space="preserve"> as well as the amount of Bernoulli data we must enter when estimating proportions.  </w:t>
      </w:r>
      <w:r w:rsidR="00864A9A" w:rsidRPr="00E04D61">
        <w:rPr>
          <w:rFonts w:asciiTheme="minorHAnsi" w:hAnsiTheme="minorHAnsi" w:cstheme="minorHAnsi"/>
          <w:sz w:val="24"/>
          <w:szCs w:val="24"/>
        </w:rPr>
        <w:t xml:space="preserve">(See “Intro to </w:t>
      </w:r>
      <w:proofErr w:type="spellStart"/>
      <w:r w:rsidR="00864A9A" w:rsidRPr="00E04D61">
        <w:rPr>
          <w:rFonts w:asciiTheme="minorHAnsi" w:hAnsiTheme="minorHAnsi" w:cstheme="minorHAnsi"/>
          <w:sz w:val="24"/>
          <w:szCs w:val="24"/>
        </w:rPr>
        <w:t>WinBUGS</w:t>
      </w:r>
      <w:proofErr w:type="spellEnd"/>
      <w:r w:rsidR="00864A9A" w:rsidRPr="00E04D61">
        <w:rPr>
          <w:rFonts w:asciiTheme="minorHAnsi" w:hAnsiTheme="minorHAnsi" w:cstheme="minorHAnsi"/>
          <w:sz w:val="24"/>
          <w:szCs w:val="24"/>
        </w:rPr>
        <w:t>”)</w:t>
      </w:r>
      <w:r w:rsidR="00864A9A" w:rsidRPr="00E04D61">
        <w:rPr>
          <w:rFonts w:asciiTheme="minorHAnsi" w:eastAsiaTheme="minorEastAsia" w:hAnsiTheme="minorHAnsi" w:cstheme="minorHAnsi"/>
          <w:sz w:val="24"/>
          <w:szCs w:val="24"/>
        </w:rPr>
        <w:t>.</w:t>
      </w:r>
      <w:r w:rsidR="002B51F6" w:rsidRPr="00E04D61">
        <w:rPr>
          <w:rFonts w:asciiTheme="minorHAnsi" w:eastAsiaTheme="minorEastAsia" w:hAnsiTheme="minorHAnsi" w:cstheme="minorHAnsi"/>
          <w:sz w:val="24"/>
          <w:szCs w:val="24"/>
        </w:rPr>
        <w:t xml:space="preserve"> See if you can rewrite the model and data commands from </w:t>
      </w:r>
      <w:r w:rsidR="000803F7">
        <w:rPr>
          <w:rFonts w:asciiTheme="minorHAnsi" w:eastAsiaTheme="minorEastAsia" w:hAnsiTheme="minorHAnsi" w:cstheme="minorHAnsi"/>
          <w:sz w:val="24"/>
          <w:szCs w:val="24"/>
        </w:rPr>
        <w:t>question 5</w:t>
      </w:r>
      <w:r w:rsidR="002B51F6" w:rsidRPr="00E04D61">
        <w:rPr>
          <w:rFonts w:asciiTheme="minorHAnsi" w:eastAsiaTheme="minorEastAsia" w:hAnsiTheme="minorHAnsi" w:cstheme="minorHAnsi"/>
          <w:sz w:val="24"/>
          <w:szCs w:val="24"/>
        </w:rPr>
        <w:t xml:space="preserve"> to </w:t>
      </w:r>
      <w:bookmarkStart w:id="0" w:name="_GoBack"/>
      <w:bookmarkEnd w:id="0"/>
      <w:r w:rsidR="000803F7" w:rsidRPr="00E04D61">
        <w:rPr>
          <w:rFonts w:asciiTheme="minorHAnsi" w:eastAsiaTheme="minorEastAsia" w:hAnsiTheme="minorHAnsi" w:cstheme="minorHAnsi"/>
          <w:sz w:val="24"/>
          <w:szCs w:val="24"/>
        </w:rPr>
        <w:t>u</w:t>
      </w:r>
      <w:r w:rsidR="000803F7">
        <w:rPr>
          <w:rFonts w:asciiTheme="minorHAnsi" w:eastAsiaTheme="minorEastAsia" w:hAnsiTheme="minorHAnsi" w:cstheme="minorHAnsi"/>
          <w:sz w:val="24"/>
          <w:szCs w:val="24"/>
        </w:rPr>
        <w:t>s</w:t>
      </w:r>
      <w:r w:rsidR="000803F7" w:rsidRPr="00E04D61">
        <w:rPr>
          <w:rFonts w:asciiTheme="minorHAnsi" w:eastAsiaTheme="minorEastAsia" w:hAnsiTheme="minorHAnsi" w:cstheme="minorHAnsi"/>
          <w:sz w:val="24"/>
          <w:szCs w:val="24"/>
        </w:rPr>
        <w:t xml:space="preserve">e </w:t>
      </w:r>
      <w:r w:rsidR="002B51F6" w:rsidRPr="00E04D61">
        <w:rPr>
          <w:rFonts w:asciiTheme="minorHAnsi" w:eastAsiaTheme="minorEastAsia" w:hAnsiTheme="minorHAnsi" w:cstheme="minorHAnsi"/>
          <w:sz w:val="24"/>
          <w:szCs w:val="24"/>
        </w:rPr>
        <w:t xml:space="preserve">a Binomial likelihood. </w:t>
      </w:r>
    </w:p>
    <w:p w:rsidR="0091004C" w:rsidRPr="00E04D61" w:rsidRDefault="00FC488D" w:rsidP="00CB71B1">
      <w:pPr>
        <w:pStyle w:val="ListParagraph"/>
        <w:rPr>
          <w:rFonts w:asciiTheme="minorHAnsi" w:hAnsiTheme="minorHAnsi" w:cstheme="minorHAnsi"/>
          <w:sz w:val="24"/>
          <w:szCs w:val="24"/>
        </w:rPr>
      </w:pPr>
      <w:r>
        <w:rPr>
          <w:rFonts w:asciiTheme="minorHAnsi" w:hAnsiTheme="minorHAnsi" w:cstheme="minorHAnsi"/>
          <w:sz w:val="24"/>
          <w:szCs w:val="24"/>
        </w:rPr>
        <w:t>7</w:t>
      </w:r>
      <w:r w:rsidRPr="00CB71B1">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 xml:space="preserve"> </w:t>
      </w:r>
      <w:r w:rsidR="002B51F6" w:rsidRPr="00E04D61">
        <w:rPr>
          <w:rFonts w:asciiTheme="minorHAnsi" w:eastAsiaTheme="minorEastAsia" w:hAnsiTheme="minorHAnsi" w:cstheme="minorHAnsi"/>
          <w:sz w:val="24"/>
          <w:szCs w:val="24"/>
        </w:rPr>
        <w:t xml:space="preserve">Use the same prior you specified in </w:t>
      </w:r>
      <w:r>
        <w:rPr>
          <w:rFonts w:asciiTheme="minorHAnsi" w:eastAsiaTheme="minorEastAsia" w:hAnsiTheme="minorHAnsi" w:cstheme="minorHAnsi"/>
          <w:sz w:val="24"/>
          <w:szCs w:val="24"/>
        </w:rPr>
        <w:t>question 5</w:t>
      </w:r>
      <w:r w:rsidR="002B51F6" w:rsidRPr="00E04D61">
        <w:rPr>
          <w:rFonts w:asciiTheme="minorHAnsi" w:eastAsiaTheme="minorEastAsia" w:hAnsiTheme="minorHAnsi" w:cstheme="minorHAnsi"/>
          <w:sz w:val="24"/>
          <w:szCs w:val="24"/>
        </w:rPr>
        <w:t xml:space="preserve"> and compute an estimate of the prevalence of </w:t>
      </w:r>
      <w:r>
        <w:rPr>
          <w:rFonts w:asciiTheme="minorHAnsi" w:eastAsiaTheme="minorEastAsia" w:hAnsiTheme="minorHAnsi" w:cstheme="minorHAnsi"/>
          <w:sz w:val="24"/>
          <w:szCs w:val="24"/>
        </w:rPr>
        <w:t xml:space="preserve">severe </w:t>
      </w:r>
      <w:r w:rsidR="002B51F6" w:rsidRPr="00E04D61">
        <w:rPr>
          <w:rFonts w:asciiTheme="minorHAnsi" w:eastAsiaTheme="minorEastAsia" w:hAnsiTheme="minorHAnsi" w:cstheme="minorHAnsi"/>
          <w:sz w:val="24"/>
          <w:szCs w:val="24"/>
        </w:rPr>
        <w:t xml:space="preserve">IVH along with a 95% credible interval.  How do they compare to those obtained in </w:t>
      </w:r>
      <w:r>
        <w:rPr>
          <w:rFonts w:asciiTheme="minorHAnsi" w:eastAsiaTheme="minorEastAsia" w:hAnsiTheme="minorHAnsi" w:cstheme="minorHAnsi"/>
          <w:sz w:val="24"/>
          <w:szCs w:val="24"/>
        </w:rPr>
        <w:t>question 5</w:t>
      </w:r>
      <w:r w:rsidR="002B51F6" w:rsidRPr="00E04D61">
        <w:rPr>
          <w:rFonts w:asciiTheme="minorHAnsi" w:eastAsiaTheme="minorEastAsia" w:hAnsiTheme="minorHAnsi" w:cstheme="minorHAnsi"/>
          <w:sz w:val="24"/>
          <w:szCs w:val="24"/>
        </w:rPr>
        <w:t>?</w:t>
      </w:r>
    </w:p>
    <w:sectPr w:rsidR="0091004C" w:rsidRPr="00E04D61" w:rsidSect="00012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A14"/>
    <w:multiLevelType w:val="hybridMultilevel"/>
    <w:tmpl w:val="ECEE2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C0872"/>
    <w:multiLevelType w:val="hybridMultilevel"/>
    <w:tmpl w:val="5D8C329E"/>
    <w:lvl w:ilvl="0" w:tplc="8446E8BE">
      <w:start w:val="2"/>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61115"/>
    <w:multiLevelType w:val="hybridMultilevel"/>
    <w:tmpl w:val="53A446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730D6E"/>
    <w:multiLevelType w:val="hybridMultilevel"/>
    <w:tmpl w:val="0A8CE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6854B3"/>
    <w:multiLevelType w:val="multilevel"/>
    <w:tmpl w:val="548AABE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FA2736F"/>
    <w:multiLevelType w:val="hybridMultilevel"/>
    <w:tmpl w:val="8BB2B7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3D44E6"/>
    <w:multiLevelType w:val="hybridMultilevel"/>
    <w:tmpl w:val="E7EE138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1FD1662"/>
    <w:multiLevelType w:val="multilevel"/>
    <w:tmpl w:val="C92C10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22A2C0E"/>
    <w:multiLevelType w:val="hybridMultilevel"/>
    <w:tmpl w:val="ECEE2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050F87"/>
    <w:multiLevelType w:val="hybridMultilevel"/>
    <w:tmpl w:val="B650A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4"/>
  </w:num>
  <w:num w:numId="5">
    <w:abstractNumId w:val="1"/>
  </w:num>
  <w:num w:numId="6">
    <w:abstractNumId w:val="6"/>
  </w:num>
  <w:num w:numId="7">
    <w:abstractNumId w:val="2"/>
  </w:num>
  <w:num w:numId="8">
    <w:abstractNumId w:val="5"/>
  </w:num>
  <w:num w:numId="9">
    <w:abstractNumId w:val="9"/>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abin, Helene (HSC)">
    <w15:presenceInfo w15:providerId="AD" w15:userId="S-1-5-21-598231604-1040596609-1897138802-23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D6"/>
    <w:rsid w:val="00001C26"/>
    <w:rsid w:val="00012564"/>
    <w:rsid w:val="000467E5"/>
    <w:rsid w:val="00067C47"/>
    <w:rsid w:val="000803F7"/>
    <w:rsid w:val="00083360"/>
    <w:rsid w:val="00083EA2"/>
    <w:rsid w:val="000A66A6"/>
    <w:rsid w:val="000B58AC"/>
    <w:rsid w:val="000C5627"/>
    <w:rsid w:val="000D6FCD"/>
    <w:rsid w:val="000E3A15"/>
    <w:rsid w:val="000E700F"/>
    <w:rsid w:val="00116340"/>
    <w:rsid w:val="00142BFB"/>
    <w:rsid w:val="001657FC"/>
    <w:rsid w:val="001853A0"/>
    <w:rsid w:val="00186D29"/>
    <w:rsid w:val="001A6391"/>
    <w:rsid w:val="001C20BE"/>
    <w:rsid w:val="001C2AAB"/>
    <w:rsid w:val="001E2B49"/>
    <w:rsid w:val="001E4617"/>
    <w:rsid w:val="0023045E"/>
    <w:rsid w:val="00235818"/>
    <w:rsid w:val="00240C79"/>
    <w:rsid w:val="00293BD6"/>
    <w:rsid w:val="00293F20"/>
    <w:rsid w:val="002B262E"/>
    <w:rsid w:val="002B51F6"/>
    <w:rsid w:val="002D52BF"/>
    <w:rsid w:val="002F6F26"/>
    <w:rsid w:val="00304863"/>
    <w:rsid w:val="0034087C"/>
    <w:rsid w:val="00360B32"/>
    <w:rsid w:val="003702D4"/>
    <w:rsid w:val="003C23C3"/>
    <w:rsid w:val="003D77B2"/>
    <w:rsid w:val="003F263E"/>
    <w:rsid w:val="003F71FB"/>
    <w:rsid w:val="00403999"/>
    <w:rsid w:val="0041165A"/>
    <w:rsid w:val="00416AA1"/>
    <w:rsid w:val="0041745B"/>
    <w:rsid w:val="00427AC2"/>
    <w:rsid w:val="00446EF9"/>
    <w:rsid w:val="0045297D"/>
    <w:rsid w:val="004546A8"/>
    <w:rsid w:val="004B3786"/>
    <w:rsid w:val="004B6896"/>
    <w:rsid w:val="004C18CD"/>
    <w:rsid w:val="004C3438"/>
    <w:rsid w:val="004E5B7A"/>
    <w:rsid w:val="0050736E"/>
    <w:rsid w:val="0053419B"/>
    <w:rsid w:val="005511C6"/>
    <w:rsid w:val="00575664"/>
    <w:rsid w:val="00575E41"/>
    <w:rsid w:val="005E4EC8"/>
    <w:rsid w:val="00626EE6"/>
    <w:rsid w:val="006300CB"/>
    <w:rsid w:val="00645455"/>
    <w:rsid w:val="00656559"/>
    <w:rsid w:val="006721B2"/>
    <w:rsid w:val="00676F89"/>
    <w:rsid w:val="00677E5F"/>
    <w:rsid w:val="006A7925"/>
    <w:rsid w:val="006B18BF"/>
    <w:rsid w:val="006B6536"/>
    <w:rsid w:val="006D271E"/>
    <w:rsid w:val="006F5A0D"/>
    <w:rsid w:val="00701A30"/>
    <w:rsid w:val="00706D1F"/>
    <w:rsid w:val="007124BF"/>
    <w:rsid w:val="0072030B"/>
    <w:rsid w:val="00720A9D"/>
    <w:rsid w:val="00770A68"/>
    <w:rsid w:val="00786182"/>
    <w:rsid w:val="00792555"/>
    <w:rsid w:val="007A47A5"/>
    <w:rsid w:val="007A6E04"/>
    <w:rsid w:val="007B0528"/>
    <w:rsid w:val="00810047"/>
    <w:rsid w:val="00864A9A"/>
    <w:rsid w:val="008A468E"/>
    <w:rsid w:val="008D7C15"/>
    <w:rsid w:val="008E45AB"/>
    <w:rsid w:val="008F5390"/>
    <w:rsid w:val="008F6FF0"/>
    <w:rsid w:val="0091004C"/>
    <w:rsid w:val="009137EF"/>
    <w:rsid w:val="009231C7"/>
    <w:rsid w:val="00936E7C"/>
    <w:rsid w:val="009537E9"/>
    <w:rsid w:val="00953D39"/>
    <w:rsid w:val="00983B7D"/>
    <w:rsid w:val="00991B75"/>
    <w:rsid w:val="009956FB"/>
    <w:rsid w:val="009E63C0"/>
    <w:rsid w:val="00A11833"/>
    <w:rsid w:val="00AC109F"/>
    <w:rsid w:val="00AC23B6"/>
    <w:rsid w:val="00B05095"/>
    <w:rsid w:val="00B12BEB"/>
    <w:rsid w:val="00B20FEB"/>
    <w:rsid w:val="00B316C9"/>
    <w:rsid w:val="00B414DE"/>
    <w:rsid w:val="00B46C30"/>
    <w:rsid w:val="00B91EE2"/>
    <w:rsid w:val="00BB5A03"/>
    <w:rsid w:val="00BD20EA"/>
    <w:rsid w:val="00BD6A93"/>
    <w:rsid w:val="00BF3A8E"/>
    <w:rsid w:val="00C71BBB"/>
    <w:rsid w:val="00C83FB3"/>
    <w:rsid w:val="00C925B9"/>
    <w:rsid w:val="00CA5CB0"/>
    <w:rsid w:val="00CB326F"/>
    <w:rsid w:val="00CB71B1"/>
    <w:rsid w:val="00CB7576"/>
    <w:rsid w:val="00CC2AB3"/>
    <w:rsid w:val="00CD21D6"/>
    <w:rsid w:val="00D01238"/>
    <w:rsid w:val="00DC1D8B"/>
    <w:rsid w:val="00DD23F6"/>
    <w:rsid w:val="00DE4C49"/>
    <w:rsid w:val="00E04D61"/>
    <w:rsid w:val="00E2349D"/>
    <w:rsid w:val="00E47598"/>
    <w:rsid w:val="00E73B9A"/>
    <w:rsid w:val="00E86525"/>
    <w:rsid w:val="00E93A0B"/>
    <w:rsid w:val="00E97E9D"/>
    <w:rsid w:val="00EA4330"/>
    <w:rsid w:val="00EB3F33"/>
    <w:rsid w:val="00ED258C"/>
    <w:rsid w:val="00ED5CDF"/>
    <w:rsid w:val="00EE1503"/>
    <w:rsid w:val="00EE61C1"/>
    <w:rsid w:val="00EF1B74"/>
    <w:rsid w:val="00F011C0"/>
    <w:rsid w:val="00F27C74"/>
    <w:rsid w:val="00F3171F"/>
    <w:rsid w:val="00F31950"/>
    <w:rsid w:val="00F57FBD"/>
    <w:rsid w:val="00F639B4"/>
    <w:rsid w:val="00F71C37"/>
    <w:rsid w:val="00F842AD"/>
    <w:rsid w:val="00F90959"/>
    <w:rsid w:val="00FC488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snapToGrid w:val="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93BD6"/>
    <w:pPr>
      <w:spacing w:after="0" w:line="240" w:lineRule="auto"/>
    </w:pPr>
    <w:rPr>
      <w:rFonts w:ascii="Calibri" w:hAnsi="Calibri" w:cs="Consolas"/>
      <w:snapToGrid/>
      <w:szCs w:val="21"/>
    </w:rPr>
  </w:style>
  <w:style w:type="character" w:customStyle="1" w:styleId="PlainTextChar">
    <w:name w:val="Plain Text Char"/>
    <w:basedOn w:val="DefaultParagraphFont"/>
    <w:link w:val="PlainText"/>
    <w:uiPriority w:val="99"/>
    <w:rsid w:val="00293BD6"/>
    <w:rPr>
      <w:rFonts w:ascii="Calibri" w:hAnsi="Calibri" w:cs="Consolas"/>
      <w:snapToGrid/>
      <w:szCs w:val="21"/>
    </w:rPr>
  </w:style>
  <w:style w:type="paragraph" w:styleId="BalloonText">
    <w:name w:val="Balloon Text"/>
    <w:basedOn w:val="Normal"/>
    <w:link w:val="BalloonTextChar"/>
    <w:uiPriority w:val="99"/>
    <w:semiHidden/>
    <w:unhideWhenUsed/>
    <w:rsid w:val="00293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BD6"/>
    <w:rPr>
      <w:rFonts w:ascii="Tahoma" w:hAnsi="Tahoma" w:cs="Tahoma"/>
      <w:sz w:val="16"/>
      <w:szCs w:val="16"/>
    </w:rPr>
  </w:style>
  <w:style w:type="character" w:styleId="PlaceholderText">
    <w:name w:val="Placeholder Text"/>
    <w:basedOn w:val="DefaultParagraphFont"/>
    <w:uiPriority w:val="99"/>
    <w:semiHidden/>
    <w:rsid w:val="00B46C30"/>
    <w:rPr>
      <w:color w:val="808080"/>
    </w:rPr>
  </w:style>
  <w:style w:type="paragraph" w:styleId="ListParagraph">
    <w:name w:val="List Paragraph"/>
    <w:basedOn w:val="Normal"/>
    <w:uiPriority w:val="34"/>
    <w:qFormat/>
    <w:rsid w:val="00083EA2"/>
    <w:pPr>
      <w:ind w:left="720"/>
      <w:contextualSpacing/>
    </w:pPr>
  </w:style>
  <w:style w:type="character" w:styleId="CommentReference">
    <w:name w:val="annotation reference"/>
    <w:basedOn w:val="DefaultParagraphFont"/>
    <w:uiPriority w:val="99"/>
    <w:semiHidden/>
    <w:unhideWhenUsed/>
    <w:rsid w:val="001C20BE"/>
    <w:rPr>
      <w:sz w:val="16"/>
      <w:szCs w:val="16"/>
    </w:rPr>
  </w:style>
  <w:style w:type="paragraph" w:styleId="CommentText">
    <w:name w:val="annotation text"/>
    <w:basedOn w:val="Normal"/>
    <w:link w:val="CommentTextChar"/>
    <w:uiPriority w:val="99"/>
    <w:semiHidden/>
    <w:unhideWhenUsed/>
    <w:rsid w:val="001C20BE"/>
    <w:pPr>
      <w:spacing w:line="240" w:lineRule="auto"/>
    </w:pPr>
    <w:rPr>
      <w:sz w:val="20"/>
      <w:szCs w:val="20"/>
    </w:rPr>
  </w:style>
  <w:style w:type="character" w:customStyle="1" w:styleId="CommentTextChar">
    <w:name w:val="Comment Text Char"/>
    <w:basedOn w:val="DefaultParagraphFont"/>
    <w:link w:val="CommentText"/>
    <w:uiPriority w:val="99"/>
    <w:semiHidden/>
    <w:rsid w:val="001C20BE"/>
    <w:rPr>
      <w:sz w:val="20"/>
      <w:szCs w:val="20"/>
    </w:rPr>
  </w:style>
  <w:style w:type="paragraph" w:styleId="CommentSubject">
    <w:name w:val="annotation subject"/>
    <w:basedOn w:val="CommentText"/>
    <w:next w:val="CommentText"/>
    <w:link w:val="CommentSubjectChar"/>
    <w:uiPriority w:val="99"/>
    <w:semiHidden/>
    <w:unhideWhenUsed/>
    <w:rsid w:val="001C20BE"/>
    <w:rPr>
      <w:b/>
      <w:bCs/>
    </w:rPr>
  </w:style>
  <w:style w:type="character" w:customStyle="1" w:styleId="CommentSubjectChar">
    <w:name w:val="Comment Subject Char"/>
    <w:basedOn w:val="CommentTextChar"/>
    <w:link w:val="CommentSubject"/>
    <w:uiPriority w:val="99"/>
    <w:semiHidden/>
    <w:rsid w:val="001C20BE"/>
    <w:rPr>
      <w:b/>
      <w:bCs/>
      <w:sz w:val="20"/>
      <w:szCs w:val="20"/>
    </w:rPr>
  </w:style>
  <w:style w:type="table" w:styleId="TableGrid">
    <w:name w:val="Table Grid"/>
    <w:basedOn w:val="TableNormal"/>
    <w:uiPriority w:val="59"/>
    <w:rsid w:val="000E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46EF9"/>
    <w:rPr>
      <w:color w:val="0000FF"/>
      <w:u w:val="single"/>
    </w:rPr>
  </w:style>
  <w:style w:type="paragraph" w:styleId="NormalWeb">
    <w:name w:val="Normal (Web)"/>
    <w:basedOn w:val="Normal"/>
    <w:uiPriority w:val="99"/>
    <w:unhideWhenUsed/>
    <w:rsid w:val="000803F7"/>
    <w:pPr>
      <w:spacing w:before="100" w:beforeAutospacing="1" w:after="100" w:afterAutospacing="1" w:line="240" w:lineRule="auto"/>
    </w:pPr>
    <w:rPr>
      <w:rFonts w:ascii="Times New Roman" w:eastAsia="Times New Roman" w:hAnsi="Times New Roman"/>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snapToGrid w:val="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93BD6"/>
    <w:pPr>
      <w:spacing w:after="0" w:line="240" w:lineRule="auto"/>
    </w:pPr>
    <w:rPr>
      <w:rFonts w:ascii="Calibri" w:hAnsi="Calibri" w:cs="Consolas"/>
      <w:snapToGrid/>
      <w:szCs w:val="21"/>
    </w:rPr>
  </w:style>
  <w:style w:type="character" w:customStyle="1" w:styleId="PlainTextChar">
    <w:name w:val="Plain Text Char"/>
    <w:basedOn w:val="DefaultParagraphFont"/>
    <w:link w:val="PlainText"/>
    <w:uiPriority w:val="99"/>
    <w:rsid w:val="00293BD6"/>
    <w:rPr>
      <w:rFonts w:ascii="Calibri" w:hAnsi="Calibri" w:cs="Consolas"/>
      <w:snapToGrid/>
      <w:szCs w:val="21"/>
    </w:rPr>
  </w:style>
  <w:style w:type="paragraph" w:styleId="BalloonText">
    <w:name w:val="Balloon Text"/>
    <w:basedOn w:val="Normal"/>
    <w:link w:val="BalloonTextChar"/>
    <w:uiPriority w:val="99"/>
    <w:semiHidden/>
    <w:unhideWhenUsed/>
    <w:rsid w:val="00293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BD6"/>
    <w:rPr>
      <w:rFonts w:ascii="Tahoma" w:hAnsi="Tahoma" w:cs="Tahoma"/>
      <w:sz w:val="16"/>
      <w:szCs w:val="16"/>
    </w:rPr>
  </w:style>
  <w:style w:type="character" w:styleId="PlaceholderText">
    <w:name w:val="Placeholder Text"/>
    <w:basedOn w:val="DefaultParagraphFont"/>
    <w:uiPriority w:val="99"/>
    <w:semiHidden/>
    <w:rsid w:val="00B46C30"/>
    <w:rPr>
      <w:color w:val="808080"/>
    </w:rPr>
  </w:style>
  <w:style w:type="paragraph" w:styleId="ListParagraph">
    <w:name w:val="List Paragraph"/>
    <w:basedOn w:val="Normal"/>
    <w:uiPriority w:val="34"/>
    <w:qFormat/>
    <w:rsid w:val="00083EA2"/>
    <w:pPr>
      <w:ind w:left="720"/>
      <w:contextualSpacing/>
    </w:pPr>
  </w:style>
  <w:style w:type="character" w:styleId="CommentReference">
    <w:name w:val="annotation reference"/>
    <w:basedOn w:val="DefaultParagraphFont"/>
    <w:uiPriority w:val="99"/>
    <w:semiHidden/>
    <w:unhideWhenUsed/>
    <w:rsid w:val="001C20BE"/>
    <w:rPr>
      <w:sz w:val="16"/>
      <w:szCs w:val="16"/>
    </w:rPr>
  </w:style>
  <w:style w:type="paragraph" w:styleId="CommentText">
    <w:name w:val="annotation text"/>
    <w:basedOn w:val="Normal"/>
    <w:link w:val="CommentTextChar"/>
    <w:uiPriority w:val="99"/>
    <w:semiHidden/>
    <w:unhideWhenUsed/>
    <w:rsid w:val="001C20BE"/>
    <w:pPr>
      <w:spacing w:line="240" w:lineRule="auto"/>
    </w:pPr>
    <w:rPr>
      <w:sz w:val="20"/>
      <w:szCs w:val="20"/>
    </w:rPr>
  </w:style>
  <w:style w:type="character" w:customStyle="1" w:styleId="CommentTextChar">
    <w:name w:val="Comment Text Char"/>
    <w:basedOn w:val="DefaultParagraphFont"/>
    <w:link w:val="CommentText"/>
    <w:uiPriority w:val="99"/>
    <w:semiHidden/>
    <w:rsid w:val="001C20BE"/>
    <w:rPr>
      <w:sz w:val="20"/>
      <w:szCs w:val="20"/>
    </w:rPr>
  </w:style>
  <w:style w:type="paragraph" w:styleId="CommentSubject">
    <w:name w:val="annotation subject"/>
    <w:basedOn w:val="CommentText"/>
    <w:next w:val="CommentText"/>
    <w:link w:val="CommentSubjectChar"/>
    <w:uiPriority w:val="99"/>
    <w:semiHidden/>
    <w:unhideWhenUsed/>
    <w:rsid w:val="001C20BE"/>
    <w:rPr>
      <w:b/>
      <w:bCs/>
    </w:rPr>
  </w:style>
  <w:style w:type="character" w:customStyle="1" w:styleId="CommentSubjectChar">
    <w:name w:val="Comment Subject Char"/>
    <w:basedOn w:val="CommentTextChar"/>
    <w:link w:val="CommentSubject"/>
    <w:uiPriority w:val="99"/>
    <w:semiHidden/>
    <w:rsid w:val="001C20BE"/>
    <w:rPr>
      <w:b/>
      <w:bCs/>
      <w:sz w:val="20"/>
      <w:szCs w:val="20"/>
    </w:rPr>
  </w:style>
  <w:style w:type="table" w:styleId="TableGrid">
    <w:name w:val="Table Grid"/>
    <w:basedOn w:val="TableNormal"/>
    <w:uiPriority w:val="59"/>
    <w:rsid w:val="000E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46EF9"/>
    <w:rPr>
      <w:color w:val="0000FF"/>
      <w:u w:val="single"/>
    </w:rPr>
  </w:style>
  <w:style w:type="paragraph" w:styleId="NormalWeb">
    <w:name w:val="Normal (Web)"/>
    <w:basedOn w:val="Normal"/>
    <w:uiPriority w:val="99"/>
    <w:unhideWhenUsed/>
    <w:rsid w:val="000803F7"/>
    <w:pPr>
      <w:spacing w:before="100" w:beforeAutospacing="1" w:after="100" w:afterAutospacing="1" w:line="240" w:lineRule="auto"/>
    </w:pPr>
    <w:rPr>
      <w:rFonts w:ascii="Times New Roman" w:eastAsia="Times New Roman" w:hAnsi="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46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9FF9C-7460-4B4A-9E28-073D7490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Carabin, Helene (HSC)</dc:creator>
  <cp:lastModifiedBy>Anderson, Michael P.  (HSC)</cp:lastModifiedBy>
  <cp:revision>3</cp:revision>
  <dcterms:created xsi:type="dcterms:W3CDTF">2016-05-16T22:25:00Z</dcterms:created>
  <dcterms:modified xsi:type="dcterms:W3CDTF">2016-05-17T16:29:00Z</dcterms:modified>
</cp:coreProperties>
</file>