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C2C6" w14:textId="77777777" w:rsidR="00907BCD" w:rsidRPr="00512884" w:rsidRDefault="003850BF" w:rsidP="00907BCD">
      <w:pPr>
        <w:tabs>
          <w:tab w:val="left" w:pos="900"/>
        </w:tabs>
        <w:spacing w:line="240" w:lineRule="exact"/>
        <w:ind w:right="-54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Inclusion of Children</w:t>
      </w:r>
      <w:r w:rsidR="00907BCD" w:rsidRPr="00512884">
        <w:rPr>
          <w:rFonts w:ascii="Arial" w:hAnsi="Arial" w:cs="Arial"/>
          <w:b/>
        </w:rPr>
        <w:t xml:space="preserve"> Section for NIH grants</w:t>
      </w:r>
    </w:p>
    <w:p w14:paraId="1643E2ED" w14:textId="77777777" w:rsidR="00FF5643" w:rsidRDefault="00FF5643" w:rsidP="00907BCD">
      <w:pPr>
        <w:tabs>
          <w:tab w:val="left" w:pos="900"/>
        </w:tabs>
        <w:spacing w:line="240" w:lineRule="exact"/>
        <w:ind w:right="-540"/>
        <w:rPr>
          <w:rFonts w:ascii="Arial" w:hAnsi="Arial" w:cs="Arial"/>
          <w:b/>
          <w:sz w:val="22"/>
        </w:rPr>
      </w:pPr>
    </w:p>
    <w:p w14:paraId="45654C07" w14:textId="77777777" w:rsidR="00A620E3" w:rsidRDefault="00A620E3" w:rsidP="00907BCD">
      <w:pPr>
        <w:tabs>
          <w:tab w:val="left" w:pos="900"/>
        </w:tabs>
        <w:spacing w:line="240" w:lineRule="exact"/>
        <w:ind w:right="-540"/>
        <w:rPr>
          <w:rFonts w:ascii="Arial" w:hAnsi="Arial" w:cs="Arial"/>
          <w:b/>
          <w:sz w:val="22"/>
          <w:szCs w:val="22"/>
        </w:rPr>
      </w:pPr>
      <w:r w:rsidRPr="00A620E3">
        <w:rPr>
          <w:rFonts w:ascii="Arial" w:hAnsi="Arial" w:cs="Arial"/>
          <w:b/>
          <w:sz w:val="22"/>
          <w:szCs w:val="22"/>
        </w:rPr>
        <w:t xml:space="preserve">Goal: </w:t>
      </w:r>
      <w:r w:rsidR="003850BF">
        <w:rPr>
          <w:rFonts w:ascii="Arial" w:hAnsi="Arial" w:cs="Arial"/>
          <w:b/>
          <w:sz w:val="22"/>
          <w:szCs w:val="22"/>
        </w:rPr>
        <w:t xml:space="preserve">Justify the proposed age range for research participants </w:t>
      </w:r>
    </w:p>
    <w:p w14:paraId="5A228FA5" w14:textId="77777777" w:rsidR="00A620E3" w:rsidRPr="00A620E3" w:rsidRDefault="00A620E3" w:rsidP="00907BCD">
      <w:pPr>
        <w:tabs>
          <w:tab w:val="left" w:pos="900"/>
        </w:tabs>
        <w:spacing w:line="240" w:lineRule="exact"/>
        <w:ind w:right="-540"/>
        <w:rPr>
          <w:rFonts w:ascii="Arial" w:hAnsi="Arial" w:cs="Arial"/>
          <w:b/>
          <w:sz w:val="22"/>
        </w:rPr>
      </w:pPr>
    </w:p>
    <w:p w14:paraId="04FC7C78" w14:textId="04F4C3A5" w:rsidR="00FC5E5C" w:rsidRDefault="003850BF" w:rsidP="00907BCD">
      <w:pPr>
        <w:contextualSpacing/>
        <w:rPr>
          <w:rFonts w:ascii="Arial" w:hAnsi="Arial" w:cs="Arial"/>
          <w:sz w:val="22"/>
          <w:szCs w:val="22"/>
        </w:rPr>
      </w:pPr>
      <w:r w:rsidRPr="003850BF">
        <w:rPr>
          <w:rFonts w:ascii="Arial" w:hAnsi="Arial" w:cs="Arial"/>
          <w:sz w:val="22"/>
          <w:szCs w:val="22"/>
        </w:rPr>
        <w:t>NIH policy requires that applicants and grantees include children when conducting clinical research, unless there is a strong ju</w:t>
      </w:r>
      <w:r w:rsidR="00EB0381">
        <w:rPr>
          <w:rFonts w:ascii="Arial" w:hAnsi="Arial" w:cs="Arial"/>
          <w:sz w:val="22"/>
          <w:szCs w:val="22"/>
        </w:rPr>
        <w:t>stificati</w:t>
      </w:r>
      <w:r w:rsidR="00087DFD">
        <w:rPr>
          <w:rFonts w:ascii="Arial" w:hAnsi="Arial" w:cs="Arial"/>
          <w:sz w:val="22"/>
          <w:szCs w:val="22"/>
        </w:rPr>
        <w:t>on for their exclusion</w:t>
      </w:r>
    </w:p>
    <w:p w14:paraId="0FFAA55C" w14:textId="77777777" w:rsidR="00EB0381" w:rsidRDefault="00EB0381" w:rsidP="00907BCD">
      <w:pPr>
        <w:contextualSpacing/>
        <w:rPr>
          <w:rFonts w:ascii="Arial" w:hAnsi="Arial" w:cs="Arial"/>
          <w:sz w:val="22"/>
          <w:szCs w:val="22"/>
        </w:rPr>
      </w:pPr>
    </w:p>
    <w:p w14:paraId="5B70D6C2" w14:textId="482FAB36" w:rsidR="003850BF" w:rsidRDefault="003850BF" w:rsidP="00907BCD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child </w:t>
      </w:r>
      <w:proofErr w:type="gramStart"/>
      <w:r>
        <w:rPr>
          <w:rFonts w:ascii="Arial" w:hAnsi="Arial" w:cs="Arial"/>
          <w:sz w:val="22"/>
          <w:szCs w:val="22"/>
        </w:rPr>
        <w:t>is considered</w:t>
      </w:r>
      <w:proofErr w:type="gramEnd"/>
      <w:r>
        <w:rPr>
          <w:rFonts w:ascii="Arial" w:hAnsi="Arial" w:cs="Arial"/>
          <w:sz w:val="22"/>
          <w:szCs w:val="22"/>
        </w:rPr>
        <w:t xml:space="preserve"> an</w:t>
      </w:r>
      <w:r w:rsidR="005423A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individual under 18 years old; this age limit is effective as of January 25, 2016</w:t>
      </w:r>
    </w:p>
    <w:p w14:paraId="56DADC29" w14:textId="7D633D59" w:rsidR="00EA6A7A" w:rsidRDefault="00EA6A7A" w:rsidP="00AF38C1">
      <w:pPr>
        <w:contextualSpacing/>
        <w:rPr>
          <w:rFonts w:ascii="Arial" w:hAnsi="Arial" w:cs="Arial"/>
          <w:sz w:val="22"/>
          <w:szCs w:val="22"/>
        </w:rPr>
      </w:pPr>
    </w:p>
    <w:p w14:paraId="088B38C2" w14:textId="2D13FDF8" w:rsidR="00EB0381" w:rsidRDefault="00087DFD" w:rsidP="00FF5643">
      <w:p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children will be included </w:t>
      </w:r>
    </w:p>
    <w:p w14:paraId="58A45221" w14:textId="7B1C68A8" w:rsidR="00087DFD" w:rsidRDefault="00087DFD" w:rsidP="00087DFD">
      <w:pPr>
        <w:numPr>
          <w:ilvl w:val="0"/>
          <w:numId w:val="12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and justify the age range(s) of individuals expected to be recruited</w:t>
      </w:r>
    </w:p>
    <w:p w14:paraId="7B3AE571" w14:textId="56B243B9" w:rsidR="00087DFD" w:rsidRDefault="00087DFD" w:rsidP="00087DFD">
      <w:pPr>
        <w:numPr>
          <w:ilvl w:val="0"/>
          <w:numId w:val="12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the team’s expertise in working with children of the included ages</w:t>
      </w:r>
    </w:p>
    <w:p w14:paraId="507940A8" w14:textId="763E5B61" w:rsidR="00087DFD" w:rsidRDefault="00087DFD" w:rsidP="00087DFD">
      <w:pPr>
        <w:numPr>
          <w:ilvl w:val="0"/>
          <w:numId w:val="12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facilities to accommodate children</w:t>
      </w:r>
    </w:p>
    <w:p w14:paraId="3F608E42" w14:textId="6C5A3C99" w:rsidR="00087DFD" w:rsidRDefault="00087DFD" w:rsidP="00087DFD">
      <w:pPr>
        <w:numPr>
          <w:ilvl w:val="0"/>
          <w:numId w:val="12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Indicate whether a sufficient number of children are included for a meaningful analysis relative to the purpose of the study</w:t>
      </w:r>
    </w:p>
    <w:p w14:paraId="31B99E30" w14:textId="77777777" w:rsidR="00087DFD" w:rsidRDefault="00087DFD" w:rsidP="00087DFD">
      <w:p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</w:p>
    <w:p w14:paraId="61B85C2F" w14:textId="5B5046D1" w:rsidR="00087DFD" w:rsidRDefault="00087DFD" w:rsidP="00087DFD">
      <w:p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children will be excluded</w:t>
      </w:r>
    </w:p>
    <w:p w14:paraId="78B54EAA" w14:textId="77777777" w:rsidR="00087DFD" w:rsidRDefault="00087DFD" w:rsidP="00087DFD">
      <w:pPr>
        <w:numPr>
          <w:ilvl w:val="0"/>
          <w:numId w:val="12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and justify the age range(s) of individuals expected to be recruited</w:t>
      </w:r>
    </w:p>
    <w:p w14:paraId="7D436DE1" w14:textId="1E1432F3" w:rsidR="00087DFD" w:rsidRDefault="00087DFD" w:rsidP="00C622A7">
      <w:pPr>
        <w:numPr>
          <w:ilvl w:val="0"/>
          <w:numId w:val="12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 w:rsidRPr="00087DFD">
        <w:rPr>
          <w:rFonts w:ascii="Arial" w:hAnsi="Arial" w:cs="Arial"/>
          <w:sz w:val="22"/>
        </w:rPr>
        <w:t>Describe and justify the exclusion of children under 18 or of a subset of children</w:t>
      </w:r>
    </w:p>
    <w:p w14:paraId="1D4C346C" w14:textId="77777777" w:rsidR="00087DFD" w:rsidRDefault="00087DFD" w:rsidP="00087DFD">
      <w:pPr>
        <w:numPr>
          <w:ilvl w:val="1"/>
          <w:numId w:val="1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research topic is irrelevant to children</w:t>
      </w:r>
    </w:p>
    <w:p w14:paraId="0F83D1CE" w14:textId="77777777" w:rsidR="00087DFD" w:rsidRDefault="00087DFD" w:rsidP="00087DFD">
      <w:pPr>
        <w:numPr>
          <w:ilvl w:val="1"/>
          <w:numId w:val="1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Laws or regulations prohibit inclusion of children</w:t>
      </w:r>
    </w:p>
    <w:p w14:paraId="4F1472A6" w14:textId="77777777" w:rsidR="00087DFD" w:rsidRDefault="00087DFD" w:rsidP="00087DFD">
      <w:pPr>
        <w:numPr>
          <w:ilvl w:val="1"/>
          <w:numId w:val="1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knowledge being sought is already available for children or is addressed by an ongoing study (provide references)</w:t>
      </w:r>
    </w:p>
    <w:p w14:paraId="5E7F2797" w14:textId="77777777" w:rsidR="00087DFD" w:rsidRDefault="00087DFD" w:rsidP="00087DFD">
      <w:pPr>
        <w:numPr>
          <w:ilvl w:val="1"/>
          <w:numId w:val="1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separate, age-specific study is warranted and preferable</w:t>
      </w:r>
    </w:p>
    <w:p w14:paraId="3D02538E" w14:textId="52D6A1E7" w:rsidR="00087DFD" w:rsidRPr="00087DFD" w:rsidRDefault="00087DFD" w:rsidP="00087DFD">
      <w:pPr>
        <w:numPr>
          <w:ilvl w:val="1"/>
          <w:numId w:val="1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Insufficient data are available to assess potential risk in children</w:t>
      </w:r>
    </w:p>
    <w:p w14:paraId="100008B2" w14:textId="77777777" w:rsidR="00087DFD" w:rsidRDefault="00087DFD" w:rsidP="00FF5643">
      <w:p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</w:p>
    <w:p w14:paraId="2DA418DB" w14:textId="77777777" w:rsidR="00FF5643" w:rsidRDefault="00FF5643" w:rsidP="00FF5643">
      <w:p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 for policy updates and specific requirements</w:t>
      </w:r>
    </w:p>
    <w:p w14:paraId="0B5A6679" w14:textId="77777777" w:rsidR="003850BF" w:rsidRDefault="00645463" w:rsidP="003850BF">
      <w:pPr>
        <w:numPr>
          <w:ilvl w:val="0"/>
          <w:numId w:val="7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hyperlink r:id="rId7" w:history="1">
        <w:r w:rsidR="003850BF" w:rsidRPr="001E5131">
          <w:rPr>
            <w:rStyle w:val="Hyperlink"/>
            <w:rFonts w:ascii="Arial" w:hAnsi="Arial" w:cs="Arial"/>
            <w:sz w:val="22"/>
          </w:rPr>
          <w:t>https://grants.nih.gov/grants/funding/children/children.htm</w:t>
        </w:r>
      </w:hyperlink>
    </w:p>
    <w:p w14:paraId="2619EC6D" w14:textId="69C5DE2F" w:rsidR="00FF5643" w:rsidRDefault="00FF5643" w:rsidP="003850BF">
      <w:pPr>
        <w:numPr>
          <w:ilvl w:val="0"/>
          <w:numId w:val="7"/>
        </w:num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Application guide for your FOA/RFA</w:t>
      </w:r>
      <w:r w:rsidR="002975DE">
        <w:rPr>
          <w:rFonts w:ascii="Arial" w:hAnsi="Arial" w:cs="Arial"/>
          <w:sz w:val="22"/>
        </w:rPr>
        <w:t xml:space="preserve"> will specify form page</w:t>
      </w:r>
    </w:p>
    <w:p w14:paraId="41530E0B" w14:textId="77777777" w:rsidR="00AF38C1" w:rsidRDefault="00AF38C1" w:rsidP="00AF38C1">
      <w:pPr>
        <w:spacing w:before="78"/>
        <w:jc w:val="center"/>
        <w:rPr>
          <w:rFonts w:ascii="Arial"/>
          <w:b/>
          <w:sz w:val="21"/>
          <w:u w:val="thick" w:color="000000"/>
        </w:rPr>
      </w:pPr>
    </w:p>
    <w:p w14:paraId="0F0E0266" w14:textId="77777777" w:rsidR="00087DFD" w:rsidRDefault="00087DFD" w:rsidP="00AF38C1">
      <w:pPr>
        <w:spacing w:before="78"/>
        <w:jc w:val="center"/>
        <w:rPr>
          <w:rFonts w:ascii="Arial"/>
          <w:b/>
          <w:sz w:val="21"/>
          <w:u w:val="thick" w:color="000000"/>
        </w:rPr>
      </w:pPr>
    </w:p>
    <w:p w14:paraId="277EB09D" w14:textId="56C6C922" w:rsidR="00087DFD" w:rsidRDefault="00087DFD" w:rsidP="00AF38C1">
      <w:pPr>
        <w:spacing w:before="78"/>
        <w:jc w:val="center"/>
        <w:rPr>
          <w:rFonts w:ascii="Arial"/>
          <w:b/>
          <w:sz w:val="21"/>
        </w:rPr>
      </w:pPr>
      <w:r w:rsidRPr="00087DFD">
        <w:rPr>
          <w:rFonts w:ascii="Arial"/>
          <w:b/>
          <w:sz w:val="21"/>
        </w:rPr>
        <w:t>See the following page for a template and examples</w:t>
      </w:r>
    </w:p>
    <w:p w14:paraId="231EF4F2" w14:textId="5D57F18C" w:rsidR="00087DFD" w:rsidRPr="00087DFD" w:rsidRDefault="00087DFD" w:rsidP="00AF38C1">
      <w:pPr>
        <w:spacing w:before="78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br w:type="page"/>
      </w:r>
    </w:p>
    <w:p w14:paraId="3368A66E" w14:textId="3AFFE4CE" w:rsidR="002975DE" w:rsidRDefault="00645463" w:rsidP="00AF38C1">
      <w:pPr>
        <w:spacing w:before="78"/>
        <w:jc w:val="center"/>
        <w:rPr>
          <w:rFonts w:ascii="Arial"/>
          <w:b/>
          <w:sz w:val="21"/>
          <w:u w:val="thick" w:color="000000"/>
        </w:rPr>
      </w:pPr>
      <w:r>
        <w:rPr>
          <w:noProof/>
        </w:rPr>
        <w:pict w14:anchorId="116EA8BB">
          <v:roundrect id="Text Box 2" o:spid="_x0000_s1026" style="position:absolute;left:0;text-align:left;margin-left:0;margin-top:9.55pt;width:544.5pt;height:146.25pt;z-index:-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ed="f">
            <v:stroke joinstyle="miter"/>
            <v:textbox style="mso-next-textbox:#Text Box 2">
              <w:txbxContent>
                <w:p w14:paraId="38C15202" w14:textId="01ECECEF" w:rsidR="002975DE" w:rsidRPr="002975DE" w:rsidRDefault="002975DE">
                  <w:pPr>
                    <w:rPr>
                      <w:rFonts w:ascii="Arial" w:hAnsi="Arial" w:cs="Arial"/>
                      <w:b/>
                    </w:rPr>
                  </w:pPr>
                  <w:r w:rsidRPr="002975DE">
                    <w:rPr>
                      <w:rFonts w:ascii="Arial" w:hAnsi="Arial" w:cs="Arial"/>
                      <w:b/>
                    </w:rPr>
                    <w:t>Template</w:t>
                  </w:r>
                </w:p>
              </w:txbxContent>
            </v:textbox>
          </v:roundrect>
        </w:pict>
      </w:r>
    </w:p>
    <w:p w14:paraId="2A4E9038" w14:textId="4630036A" w:rsidR="00AF38C1" w:rsidRDefault="00AF38C1" w:rsidP="00AF38C1">
      <w:pPr>
        <w:spacing w:before="78"/>
        <w:jc w:val="center"/>
        <w:rPr>
          <w:rFonts w:ascii="Arial"/>
          <w:b/>
          <w:sz w:val="21"/>
          <w:u w:val="thick" w:color="000000"/>
        </w:rPr>
      </w:pPr>
    </w:p>
    <w:p w14:paraId="77C92771" w14:textId="2586D982" w:rsidR="003850BF" w:rsidRDefault="003850BF" w:rsidP="002B5DF8">
      <w:pPr>
        <w:spacing w:before="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thick" w:color="000000"/>
        </w:rPr>
        <w:t>Inclusion</w:t>
      </w:r>
      <w:r>
        <w:rPr>
          <w:rFonts w:ascii="Arial"/>
          <w:b/>
          <w:spacing w:val="33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of</w:t>
      </w:r>
      <w:r>
        <w:rPr>
          <w:rFonts w:ascii="Arial"/>
          <w:b/>
          <w:spacing w:val="32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Children</w:t>
      </w:r>
    </w:p>
    <w:p w14:paraId="7AFB24AA" w14:textId="77777777" w:rsidR="003850BF" w:rsidRDefault="003850BF" w:rsidP="002B5DF8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2097ED93" w14:textId="77777777" w:rsidR="00EA4956" w:rsidRDefault="003850BF" w:rsidP="002B5DF8">
      <w:pPr>
        <w:pStyle w:val="BodyText"/>
        <w:spacing w:line="252" w:lineRule="auto"/>
        <w:ind w:right="114"/>
        <w:rPr>
          <w:sz w:val="22"/>
          <w:szCs w:val="22"/>
        </w:rPr>
      </w:pPr>
      <w:r w:rsidRPr="00544BF7">
        <w:rPr>
          <w:sz w:val="22"/>
          <w:szCs w:val="22"/>
        </w:rPr>
        <w:t>Minors</w:t>
      </w:r>
      <w:r w:rsidRPr="00544BF7">
        <w:rPr>
          <w:spacing w:val="1"/>
          <w:sz w:val="22"/>
          <w:szCs w:val="22"/>
        </w:rPr>
        <w:t xml:space="preserve"> </w:t>
      </w:r>
      <w:r w:rsidRPr="00544BF7">
        <w:rPr>
          <w:sz w:val="22"/>
          <w:szCs w:val="22"/>
        </w:rPr>
        <w:t xml:space="preserve">will be </w:t>
      </w:r>
      <w:r>
        <w:rPr>
          <w:sz w:val="22"/>
          <w:szCs w:val="22"/>
        </w:rPr>
        <w:t>(</w:t>
      </w:r>
      <w:r w:rsidRPr="00222688">
        <w:rPr>
          <w:sz w:val="22"/>
          <w:szCs w:val="22"/>
          <w:highlight w:val="yellow"/>
        </w:rPr>
        <w:t>included/excluded</w:t>
      </w:r>
      <w:r>
        <w:rPr>
          <w:sz w:val="22"/>
          <w:szCs w:val="22"/>
        </w:rPr>
        <w:t>)</w:t>
      </w:r>
      <w:r w:rsidRPr="00544BF7">
        <w:rPr>
          <w:sz w:val="22"/>
          <w:szCs w:val="22"/>
        </w:rPr>
        <w:t xml:space="preserve"> in the planned project. </w:t>
      </w:r>
      <w:r w:rsidRPr="00EA4956">
        <w:rPr>
          <w:sz w:val="22"/>
          <w:szCs w:val="22"/>
          <w:highlight w:val="yellow"/>
        </w:rPr>
        <w:t>(</w:t>
      </w:r>
      <w:r w:rsidR="00EA4956" w:rsidRPr="00EA4956">
        <w:rPr>
          <w:sz w:val="22"/>
          <w:szCs w:val="22"/>
          <w:highlight w:val="yellow"/>
        </w:rPr>
        <w:t xml:space="preserve">In one </w:t>
      </w:r>
      <w:proofErr w:type="gramStart"/>
      <w:r w:rsidR="00EA4956" w:rsidRPr="00EA4956">
        <w:rPr>
          <w:sz w:val="22"/>
          <w:szCs w:val="22"/>
          <w:highlight w:val="yellow"/>
        </w:rPr>
        <w:t>sentence</w:t>
      </w:r>
      <w:proofErr w:type="gramEnd"/>
      <w:r w:rsidR="00EA4956" w:rsidRPr="00EA4956">
        <w:rPr>
          <w:sz w:val="22"/>
          <w:szCs w:val="22"/>
          <w:highlight w:val="yellow"/>
        </w:rPr>
        <w:t xml:space="preserve"> describe the study goals. Then p</w:t>
      </w:r>
      <w:r w:rsidRPr="00EA4956">
        <w:rPr>
          <w:sz w:val="22"/>
          <w:szCs w:val="22"/>
          <w:highlight w:val="yellow"/>
        </w:rPr>
        <w:t xml:space="preserve">rovide </w:t>
      </w:r>
      <w:r w:rsidRPr="00544BF7">
        <w:rPr>
          <w:sz w:val="22"/>
          <w:szCs w:val="22"/>
          <w:highlight w:val="yellow"/>
        </w:rPr>
        <w:t>justification for why minors younger than 18 years will be included or excluded from the study</w:t>
      </w:r>
      <w:r>
        <w:rPr>
          <w:sz w:val="22"/>
          <w:szCs w:val="22"/>
          <w:highlight w:val="yellow"/>
        </w:rPr>
        <w:t>)</w:t>
      </w:r>
      <w:r w:rsidRPr="00D04AAA">
        <w:rPr>
          <w:sz w:val="22"/>
          <w:szCs w:val="22"/>
        </w:rPr>
        <w:t>.</w:t>
      </w:r>
      <w:r w:rsidRPr="00544BF7">
        <w:rPr>
          <w:sz w:val="22"/>
          <w:szCs w:val="22"/>
        </w:rPr>
        <w:t xml:space="preserve"> In </w:t>
      </w:r>
      <w:proofErr w:type="gramStart"/>
      <w:r w:rsidRPr="00544BF7">
        <w:rPr>
          <w:sz w:val="22"/>
          <w:szCs w:val="22"/>
        </w:rPr>
        <w:t>Oklahoma</w:t>
      </w:r>
      <w:proofErr w:type="gramEnd"/>
      <w:r w:rsidRPr="00544BF7">
        <w:rPr>
          <w:sz w:val="22"/>
          <w:szCs w:val="22"/>
        </w:rPr>
        <w:t xml:space="preserve"> minors under the age of 18 will provide assent with parental consent.</w:t>
      </w:r>
    </w:p>
    <w:p w14:paraId="0FBA8F76" w14:textId="7377CEED" w:rsidR="003850BF" w:rsidRPr="00544BF7" w:rsidRDefault="00EA4956" w:rsidP="002B5DF8">
      <w:pPr>
        <w:pStyle w:val="BodyText"/>
        <w:spacing w:line="252" w:lineRule="auto"/>
        <w:ind w:right="114"/>
        <w:rPr>
          <w:rFonts w:cs="Arial"/>
          <w:sz w:val="22"/>
          <w:szCs w:val="22"/>
        </w:rPr>
      </w:pPr>
      <w:r>
        <w:rPr>
          <w:sz w:val="22"/>
          <w:szCs w:val="22"/>
        </w:rPr>
        <w:t>(</w:t>
      </w:r>
      <w:r w:rsidRPr="00EA4956">
        <w:rPr>
          <w:sz w:val="22"/>
          <w:szCs w:val="22"/>
          <w:highlight w:val="yellow"/>
        </w:rPr>
        <w:t>If children are included, describe the research team’s expertise in working with children of these ages and accommodations for children in the setting where the research will take place</w:t>
      </w:r>
      <w:r>
        <w:rPr>
          <w:sz w:val="22"/>
          <w:szCs w:val="22"/>
          <w:highlight w:val="yellow"/>
        </w:rPr>
        <w:t>, such as specialized medical equipment, age-appropriate waiting areas, modifications to the study procedure, etc</w:t>
      </w:r>
      <w:r w:rsidRPr="00EA4956">
        <w:rPr>
          <w:sz w:val="22"/>
          <w:szCs w:val="22"/>
          <w:highlight w:val="yellow"/>
        </w:rPr>
        <w:t>.)</w:t>
      </w:r>
      <w:r w:rsidR="003850BF" w:rsidRPr="00544BF7">
        <w:rPr>
          <w:w w:val="102"/>
          <w:sz w:val="22"/>
          <w:szCs w:val="22"/>
        </w:rPr>
        <w:t xml:space="preserve"> </w:t>
      </w:r>
    </w:p>
    <w:p w14:paraId="031E6588" w14:textId="77777777" w:rsidR="003850BF" w:rsidRPr="00544BF7" w:rsidRDefault="003850BF" w:rsidP="003850BF">
      <w:pPr>
        <w:rPr>
          <w:rFonts w:ascii="Arial" w:eastAsia="Arial" w:hAnsi="Arial" w:cs="Arial"/>
        </w:rPr>
      </w:pPr>
    </w:p>
    <w:p w14:paraId="4029C6B5" w14:textId="77777777" w:rsidR="00001E43" w:rsidRDefault="00001E43" w:rsidP="003850BF">
      <w:pPr>
        <w:tabs>
          <w:tab w:val="left" w:pos="900"/>
        </w:tabs>
        <w:spacing w:line="240" w:lineRule="exact"/>
        <w:ind w:right="-540"/>
        <w:jc w:val="center"/>
        <w:rPr>
          <w:rFonts w:ascii="Arial" w:hAnsi="Arial" w:cs="Arial"/>
          <w:sz w:val="22"/>
          <w:szCs w:val="22"/>
        </w:rPr>
      </w:pPr>
    </w:p>
    <w:p w14:paraId="0D6F02F8" w14:textId="77777777" w:rsidR="002975DE" w:rsidRDefault="002975DE" w:rsidP="003850BF">
      <w:pPr>
        <w:tabs>
          <w:tab w:val="left" w:pos="900"/>
        </w:tabs>
        <w:spacing w:line="240" w:lineRule="exact"/>
        <w:ind w:right="-540"/>
        <w:jc w:val="center"/>
        <w:rPr>
          <w:rFonts w:ascii="Arial" w:hAnsi="Arial" w:cs="Arial"/>
          <w:sz w:val="22"/>
          <w:szCs w:val="22"/>
        </w:rPr>
      </w:pPr>
    </w:p>
    <w:p w14:paraId="29F73D8A" w14:textId="77777777" w:rsidR="00EA4956" w:rsidRDefault="00EA4956" w:rsidP="002975DE">
      <w:pPr>
        <w:spacing w:before="78"/>
        <w:jc w:val="center"/>
        <w:rPr>
          <w:rFonts w:ascii="Arial"/>
          <w:b/>
          <w:sz w:val="21"/>
          <w:u w:val="thick" w:color="000000"/>
        </w:rPr>
      </w:pPr>
    </w:p>
    <w:p w14:paraId="0BAE29C4" w14:textId="77777777" w:rsidR="002975DE" w:rsidRDefault="00645463" w:rsidP="002975DE">
      <w:pPr>
        <w:spacing w:before="78"/>
        <w:jc w:val="center"/>
        <w:rPr>
          <w:rFonts w:ascii="Arial"/>
          <w:b/>
          <w:sz w:val="21"/>
          <w:u w:val="thick" w:color="000000"/>
        </w:rPr>
      </w:pPr>
      <w:r>
        <w:rPr>
          <w:noProof/>
        </w:rPr>
        <w:pict w14:anchorId="60CD77ED">
          <v:roundrect id="_x0000_s1027" style="position:absolute;left:0;text-align:left;margin-left:0;margin-top:12.55pt;width:544.5pt;height:185.8pt;z-index:-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7212f" filled="f">
            <v:stroke joinstyle="miter"/>
            <v:textbox style="mso-next-textbox:#_x0000_s1027">
              <w:txbxContent>
                <w:p w14:paraId="457EAB38" w14:textId="77CD88FE" w:rsidR="002975DE" w:rsidRPr="002975DE" w:rsidRDefault="002975DE" w:rsidP="002975D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Example 1</w:t>
                  </w:r>
                </w:p>
              </w:txbxContent>
            </v:textbox>
          </v:roundrect>
        </w:pict>
      </w:r>
    </w:p>
    <w:p w14:paraId="338500AC" w14:textId="77777777" w:rsidR="002975DE" w:rsidRDefault="002975DE" w:rsidP="002975DE">
      <w:pPr>
        <w:spacing w:before="78"/>
        <w:jc w:val="center"/>
        <w:rPr>
          <w:rFonts w:ascii="Arial"/>
          <w:b/>
          <w:sz w:val="21"/>
          <w:u w:val="thick" w:color="000000"/>
        </w:rPr>
      </w:pPr>
    </w:p>
    <w:p w14:paraId="1077905E" w14:textId="77777777" w:rsidR="002975DE" w:rsidRDefault="002975DE" w:rsidP="002975DE">
      <w:pPr>
        <w:spacing w:before="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thick" w:color="000000"/>
        </w:rPr>
        <w:t>Inclusion</w:t>
      </w:r>
      <w:r>
        <w:rPr>
          <w:rFonts w:ascii="Arial"/>
          <w:b/>
          <w:spacing w:val="33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of</w:t>
      </w:r>
      <w:r>
        <w:rPr>
          <w:rFonts w:ascii="Arial"/>
          <w:b/>
          <w:spacing w:val="32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Children</w:t>
      </w:r>
    </w:p>
    <w:p w14:paraId="55EA1D5F" w14:textId="77777777" w:rsidR="002975DE" w:rsidRDefault="002975DE" w:rsidP="002975DE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0D00982D" w14:textId="77777777" w:rsidR="00EA4956" w:rsidRDefault="002975DE" w:rsidP="004749CC">
      <w:pPr>
        <w:pStyle w:val="BodyText"/>
        <w:spacing w:line="252" w:lineRule="auto"/>
        <w:ind w:right="114"/>
        <w:rPr>
          <w:w w:val="102"/>
          <w:sz w:val="22"/>
          <w:szCs w:val="22"/>
        </w:rPr>
      </w:pPr>
      <w:r w:rsidRPr="00544BF7">
        <w:rPr>
          <w:sz w:val="22"/>
          <w:szCs w:val="22"/>
        </w:rPr>
        <w:t>Minors</w:t>
      </w:r>
      <w:r w:rsidRPr="00544BF7">
        <w:rPr>
          <w:spacing w:val="1"/>
          <w:sz w:val="22"/>
          <w:szCs w:val="22"/>
        </w:rPr>
        <w:t xml:space="preserve"> </w:t>
      </w:r>
      <w:r w:rsidRPr="00544BF7">
        <w:rPr>
          <w:sz w:val="22"/>
          <w:szCs w:val="22"/>
        </w:rPr>
        <w:t xml:space="preserve">will be </w:t>
      </w:r>
      <w:r>
        <w:rPr>
          <w:sz w:val="22"/>
          <w:szCs w:val="22"/>
        </w:rPr>
        <w:t>included</w:t>
      </w:r>
      <w:r w:rsidRPr="00544BF7">
        <w:rPr>
          <w:sz w:val="22"/>
          <w:szCs w:val="22"/>
        </w:rPr>
        <w:t xml:space="preserve"> in the planned project. </w:t>
      </w:r>
      <w:r>
        <w:rPr>
          <w:sz w:val="22"/>
          <w:szCs w:val="22"/>
        </w:rPr>
        <w:t xml:space="preserve">This project focuses on understanding risk factors for obesity during early childhood. Therefore, the project will enroll children ages </w:t>
      </w:r>
      <w:r w:rsidR="002B5DF8">
        <w:rPr>
          <w:sz w:val="22"/>
          <w:szCs w:val="22"/>
        </w:rPr>
        <w:t>2</w:t>
      </w:r>
      <w:r>
        <w:rPr>
          <w:sz w:val="22"/>
          <w:szCs w:val="22"/>
        </w:rPr>
        <w:t>-5 years of age for assessment of height, weight, and</w:t>
      </w:r>
      <w:r w:rsidR="002B5DF8">
        <w:rPr>
          <w:sz w:val="22"/>
          <w:szCs w:val="22"/>
        </w:rPr>
        <w:t xml:space="preserve"> selected biomarkers (see Research Plan)</w:t>
      </w:r>
      <w:r>
        <w:rPr>
          <w:sz w:val="22"/>
          <w:szCs w:val="22"/>
        </w:rPr>
        <w:t xml:space="preserve">. </w:t>
      </w:r>
      <w:r w:rsidR="00B35B75">
        <w:rPr>
          <w:sz w:val="22"/>
          <w:szCs w:val="22"/>
        </w:rPr>
        <w:t xml:space="preserve">Parents of these children </w:t>
      </w:r>
      <w:proofErr w:type="gramStart"/>
      <w:r w:rsidR="00B35B75">
        <w:rPr>
          <w:sz w:val="22"/>
          <w:szCs w:val="22"/>
        </w:rPr>
        <w:t>will be enrolled</w:t>
      </w:r>
      <w:proofErr w:type="gramEnd"/>
      <w:r w:rsidR="00B35B75">
        <w:rPr>
          <w:sz w:val="22"/>
          <w:szCs w:val="22"/>
        </w:rPr>
        <w:t xml:space="preserve"> for assessment of h</w:t>
      </w:r>
      <w:r w:rsidR="002B5DF8">
        <w:rPr>
          <w:sz w:val="22"/>
          <w:szCs w:val="22"/>
        </w:rPr>
        <w:t>eight, weight, and socioeconomic</w:t>
      </w:r>
      <w:r w:rsidR="00B35B75">
        <w:rPr>
          <w:sz w:val="22"/>
          <w:szCs w:val="22"/>
        </w:rPr>
        <w:t>, cultural</w:t>
      </w:r>
      <w:r w:rsidR="002B5DF8">
        <w:rPr>
          <w:sz w:val="22"/>
          <w:szCs w:val="22"/>
        </w:rPr>
        <w:t xml:space="preserve"> and behavioral factors</w:t>
      </w:r>
      <w:r w:rsidR="00B35B75">
        <w:rPr>
          <w:sz w:val="22"/>
          <w:szCs w:val="22"/>
        </w:rPr>
        <w:t>;</w:t>
      </w:r>
      <w:r w:rsidR="002B5DF8">
        <w:rPr>
          <w:sz w:val="22"/>
          <w:szCs w:val="22"/>
        </w:rPr>
        <w:t xml:space="preserve"> </w:t>
      </w:r>
      <w:r w:rsidR="00B35B75">
        <w:rPr>
          <w:sz w:val="22"/>
          <w:szCs w:val="22"/>
        </w:rPr>
        <w:t xml:space="preserve">it </w:t>
      </w:r>
      <w:r w:rsidR="002B5DF8">
        <w:rPr>
          <w:sz w:val="22"/>
          <w:szCs w:val="22"/>
        </w:rPr>
        <w:t xml:space="preserve">is possible that </w:t>
      </w:r>
      <w:r w:rsidR="0028689B">
        <w:rPr>
          <w:sz w:val="22"/>
          <w:szCs w:val="22"/>
        </w:rPr>
        <w:t xml:space="preserve">this will include minors </w:t>
      </w:r>
      <w:r w:rsidR="002B5DF8">
        <w:rPr>
          <w:sz w:val="22"/>
          <w:szCs w:val="22"/>
        </w:rPr>
        <w:t xml:space="preserve">under the age of 18. </w:t>
      </w:r>
      <w:r w:rsidR="0028689B">
        <w:rPr>
          <w:sz w:val="22"/>
          <w:szCs w:val="22"/>
        </w:rPr>
        <w:t>Whether enrolling as a young child or as a parent of a young child, a</w:t>
      </w:r>
      <w:r w:rsidR="00B35B75">
        <w:rPr>
          <w:sz w:val="22"/>
          <w:szCs w:val="22"/>
        </w:rPr>
        <w:t xml:space="preserve">ll minors </w:t>
      </w:r>
      <w:r w:rsidRPr="00544BF7">
        <w:rPr>
          <w:sz w:val="22"/>
          <w:szCs w:val="22"/>
        </w:rPr>
        <w:t>under the age of 18</w:t>
      </w:r>
      <w:r w:rsidR="0028689B">
        <w:rPr>
          <w:sz w:val="22"/>
          <w:szCs w:val="22"/>
        </w:rPr>
        <w:t xml:space="preserve"> </w:t>
      </w:r>
      <w:r w:rsidRPr="00544BF7">
        <w:rPr>
          <w:sz w:val="22"/>
          <w:szCs w:val="22"/>
        </w:rPr>
        <w:t>will provide assent with parental consent</w:t>
      </w:r>
      <w:r w:rsidR="00B35B75">
        <w:rPr>
          <w:sz w:val="22"/>
          <w:szCs w:val="22"/>
        </w:rPr>
        <w:t>, in accordance with Oklahoma state law</w:t>
      </w:r>
      <w:r w:rsidRPr="00544BF7">
        <w:rPr>
          <w:sz w:val="22"/>
          <w:szCs w:val="22"/>
        </w:rPr>
        <w:t>.</w:t>
      </w:r>
      <w:r w:rsidRPr="00544BF7">
        <w:rPr>
          <w:w w:val="102"/>
          <w:sz w:val="22"/>
          <w:szCs w:val="22"/>
        </w:rPr>
        <w:t xml:space="preserve"> </w:t>
      </w:r>
    </w:p>
    <w:p w14:paraId="6D08325E" w14:textId="6ADA9CEF" w:rsidR="004749CC" w:rsidRPr="00544BF7" w:rsidRDefault="004749CC" w:rsidP="004749CC">
      <w:pPr>
        <w:pStyle w:val="BodyText"/>
        <w:spacing w:line="252" w:lineRule="auto"/>
        <w:ind w:right="114"/>
        <w:rPr>
          <w:rFonts w:cs="Arial"/>
        </w:rPr>
      </w:pPr>
      <w:r>
        <w:rPr>
          <w:w w:val="102"/>
          <w:sz w:val="22"/>
          <w:szCs w:val="22"/>
        </w:rPr>
        <w:t xml:space="preserve">The principal investigator is a board-certified pediatrician, and studies will take place in the clinic where the young children receive routine care. </w:t>
      </w:r>
    </w:p>
    <w:p w14:paraId="67AE7A08" w14:textId="16181E40" w:rsidR="002975DE" w:rsidRDefault="002975DE" w:rsidP="00B35B75">
      <w:pPr>
        <w:pStyle w:val="BodyText"/>
        <w:spacing w:line="252" w:lineRule="auto"/>
        <w:ind w:right="114"/>
        <w:rPr>
          <w:w w:val="102"/>
          <w:sz w:val="22"/>
          <w:szCs w:val="22"/>
        </w:rPr>
      </w:pPr>
    </w:p>
    <w:p w14:paraId="3FA74388" w14:textId="77777777" w:rsidR="00087DFD" w:rsidRDefault="00087DFD" w:rsidP="00B35B75">
      <w:pPr>
        <w:pStyle w:val="BodyText"/>
        <w:spacing w:line="252" w:lineRule="auto"/>
        <w:ind w:right="114"/>
        <w:rPr>
          <w:w w:val="102"/>
          <w:sz w:val="22"/>
          <w:szCs w:val="22"/>
        </w:rPr>
      </w:pPr>
    </w:p>
    <w:p w14:paraId="2B8C65DD" w14:textId="77777777" w:rsidR="002975DE" w:rsidRPr="0027371C" w:rsidRDefault="002975DE" w:rsidP="00B35B75">
      <w:pPr>
        <w:tabs>
          <w:tab w:val="left" w:pos="900"/>
        </w:tabs>
        <w:spacing w:line="240" w:lineRule="exact"/>
        <w:ind w:right="-540"/>
        <w:rPr>
          <w:rFonts w:ascii="Arial" w:hAnsi="Arial" w:cs="Arial"/>
          <w:sz w:val="22"/>
          <w:szCs w:val="22"/>
        </w:rPr>
      </w:pPr>
    </w:p>
    <w:p w14:paraId="76D191A6" w14:textId="77777777" w:rsidR="002975DE" w:rsidRDefault="002975DE" w:rsidP="003850BF">
      <w:pPr>
        <w:tabs>
          <w:tab w:val="left" w:pos="900"/>
        </w:tabs>
        <w:spacing w:line="240" w:lineRule="exact"/>
        <w:ind w:right="-540"/>
        <w:jc w:val="center"/>
        <w:rPr>
          <w:rFonts w:ascii="Arial" w:hAnsi="Arial" w:cs="Arial"/>
          <w:sz w:val="22"/>
          <w:szCs w:val="22"/>
        </w:rPr>
      </w:pPr>
    </w:p>
    <w:p w14:paraId="2E3BFDEC" w14:textId="77777777" w:rsidR="002975DE" w:rsidRDefault="00645463" w:rsidP="002975DE">
      <w:pPr>
        <w:spacing w:before="78"/>
        <w:jc w:val="center"/>
        <w:rPr>
          <w:rFonts w:ascii="Arial"/>
          <w:b/>
          <w:sz w:val="21"/>
          <w:u w:val="thick" w:color="000000"/>
        </w:rPr>
      </w:pPr>
      <w:r>
        <w:rPr>
          <w:noProof/>
        </w:rPr>
        <w:pict w14:anchorId="1EAF1099">
          <v:roundrect id="_x0000_s1028" style="position:absolute;left:0;text-align:left;margin-left:0;margin-top:3.55pt;width:544.5pt;height:100.5pt;z-index:-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ed="f">
            <v:stroke joinstyle="miter"/>
            <v:textbox style="mso-next-textbox:#_x0000_s1028">
              <w:txbxContent>
                <w:p w14:paraId="3D1C6DB0" w14:textId="1FF18D32" w:rsidR="002975DE" w:rsidRPr="002975DE" w:rsidRDefault="002975DE" w:rsidP="002975D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Example 2</w:t>
                  </w:r>
                </w:p>
              </w:txbxContent>
            </v:textbox>
          </v:roundrect>
        </w:pict>
      </w:r>
    </w:p>
    <w:p w14:paraId="4E891569" w14:textId="77777777" w:rsidR="002975DE" w:rsidRDefault="002975DE" w:rsidP="002975DE">
      <w:pPr>
        <w:spacing w:before="78"/>
        <w:jc w:val="center"/>
        <w:rPr>
          <w:rFonts w:ascii="Arial"/>
          <w:b/>
          <w:sz w:val="21"/>
          <w:u w:val="thick" w:color="000000"/>
        </w:rPr>
      </w:pPr>
    </w:p>
    <w:p w14:paraId="7C072C57" w14:textId="77777777" w:rsidR="002975DE" w:rsidRDefault="002975DE" w:rsidP="002975DE">
      <w:pPr>
        <w:spacing w:before="7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thick" w:color="000000"/>
        </w:rPr>
        <w:t>Inclusion</w:t>
      </w:r>
      <w:r>
        <w:rPr>
          <w:rFonts w:ascii="Arial"/>
          <w:b/>
          <w:spacing w:val="33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of</w:t>
      </w:r>
      <w:r>
        <w:rPr>
          <w:rFonts w:ascii="Arial"/>
          <w:b/>
          <w:spacing w:val="32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Children</w:t>
      </w:r>
    </w:p>
    <w:p w14:paraId="3A3D0595" w14:textId="77777777" w:rsidR="002975DE" w:rsidRDefault="002975DE" w:rsidP="002975DE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520C0842" w14:textId="1C61C21A" w:rsidR="002975DE" w:rsidRPr="00544BF7" w:rsidRDefault="002975DE" w:rsidP="002975DE">
      <w:pPr>
        <w:pStyle w:val="BodyText"/>
        <w:spacing w:line="252" w:lineRule="auto"/>
        <w:ind w:right="114"/>
        <w:jc w:val="both"/>
        <w:rPr>
          <w:rFonts w:cs="Arial"/>
          <w:sz w:val="22"/>
          <w:szCs w:val="22"/>
        </w:rPr>
      </w:pPr>
      <w:r w:rsidRPr="00544BF7">
        <w:rPr>
          <w:sz w:val="22"/>
          <w:szCs w:val="22"/>
        </w:rPr>
        <w:t>Minors</w:t>
      </w:r>
      <w:r w:rsidRPr="00544BF7">
        <w:rPr>
          <w:spacing w:val="1"/>
          <w:sz w:val="22"/>
          <w:szCs w:val="22"/>
        </w:rPr>
        <w:t xml:space="preserve"> </w:t>
      </w:r>
      <w:proofErr w:type="gramStart"/>
      <w:r w:rsidRPr="00544BF7">
        <w:rPr>
          <w:sz w:val="22"/>
          <w:szCs w:val="22"/>
        </w:rPr>
        <w:t xml:space="preserve">will be </w:t>
      </w:r>
      <w:r w:rsidR="005423AD">
        <w:rPr>
          <w:sz w:val="22"/>
          <w:szCs w:val="22"/>
        </w:rPr>
        <w:t>excluded</w:t>
      </w:r>
      <w:proofErr w:type="gramEnd"/>
      <w:r w:rsidR="005423AD">
        <w:rPr>
          <w:sz w:val="22"/>
          <w:szCs w:val="22"/>
        </w:rPr>
        <w:t xml:space="preserve"> from</w:t>
      </w:r>
      <w:r w:rsidRPr="00544BF7">
        <w:rPr>
          <w:sz w:val="22"/>
          <w:szCs w:val="22"/>
        </w:rPr>
        <w:t xml:space="preserve"> the planned </w:t>
      </w:r>
      <w:r w:rsidR="00A258AD">
        <w:rPr>
          <w:sz w:val="22"/>
          <w:szCs w:val="22"/>
        </w:rPr>
        <w:t xml:space="preserve">project, as this </w:t>
      </w:r>
      <w:r w:rsidR="00AB4F82">
        <w:rPr>
          <w:sz w:val="22"/>
          <w:szCs w:val="22"/>
        </w:rPr>
        <w:t>study</w:t>
      </w:r>
      <w:r w:rsidR="00A258AD">
        <w:rPr>
          <w:sz w:val="22"/>
          <w:szCs w:val="22"/>
        </w:rPr>
        <w:t xml:space="preserve"> focuses on quality of life in geriatric patients with congestive heart failure.</w:t>
      </w:r>
    </w:p>
    <w:p w14:paraId="32A5B1BB" w14:textId="77777777" w:rsidR="002975DE" w:rsidRPr="00544BF7" w:rsidRDefault="002975DE" w:rsidP="002975DE">
      <w:pPr>
        <w:rPr>
          <w:rFonts w:ascii="Arial" w:eastAsia="Arial" w:hAnsi="Arial" w:cs="Arial"/>
        </w:rPr>
      </w:pPr>
    </w:p>
    <w:p w14:paraId="19A0200A" w14:textId="77777777" w:rsidR="002975DE" w:rsidRPr="0027371C" w:rsidRDefault="002975DE" w:rsidP="002975DE">
      <w:pPr>
        <w:tabs>
          <w:tab w:val="left" w:pos="900"/>
        </w:tabs>
        <w:spacing w:line="240" w:lineRule="exact"/>
        <w:ind w:right="-540"/>
        <w:jc w:val="center"/>
        <w:rPr>
          <w:rFonts w:ascii="Arial" w:hAnsi="Arial" w:cs="Arial"/>
          <w:sz w:val="22"/>
          <w:szCs w:val="22"/>
        </w:rPr>
      </w:pPr>
    </w:p>
    <w:p w14:paraId="00A03F75" w14:textId="77777777" w:rsidR="002975DE" w:rsidRPr="0027371C" w:rsidRDefault="002975DE" w:rsidP="003850BF">
      <w:pPr>
        <w:tabs>
          <w:tab w:val="left" w:pos="900"/>
        </w:tabs>
        <w:spacing w:line="240" w:lineRule="exact"/>
        <w:ind w:right="-540"/>
        <w:jc w:val="center"/>
        <w:rPr>
          <w:rFonts w:ascii="Arial" w:hAnsi="Arial" w:cs="Arial"/>
          <w:sz w:val="22"/>
          <w:szCs w:val="22"/>
        </w:rPr>
      </w:pPr>
    </w:p>
    <w:sectPr w:rsidR="002975DE" w:rsidRPr="0027371C" w:rsidSect="00001E43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A5BB" w14:textId="77777777" w:rsidR="00645463" w:rsidRDefault="00645463" w:rsidP="00FF5643">
      <w:r>
        <w:separator/>
      </w:r>
    </w:p>
  </w:endnote>
  <w:endnote w:type="continuationSeparator" w:id="0">
    <w:p w14:paraId="7D1CBDA7" w14:textId="77777777" w:rsidR="00645463" w:rsidRDefault="00645463" w:rsidP="00FF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FD3F" w14:textId="77777777" w:rsidR="00512884" w:rsidRDefault="00645463" w:rsidP="00512884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Arial" w:hAnsi="Arial" w:cs="Arial"/>
        <w:sz w:val="22"/>
      </w:rPr>
    </w:pPr>
    <w:r>
      <w:rPr>
        <w:noProof/>
      </w:rPr>
      <w:pict w14:anchorId="153FE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style="position:absolute;left:0;text-align:left;margin-left:0;margin-top:0;width:92.25pt;height:36pt;z-index:1;visibility:visible">
          <v:imagedata r:id="rId1" o:title=""/>
        </v:shape>
      </w:pict>
    </w:r>
    <w:r w:rsidR="00512884" w:rsidRPr="00512884">
      <w:rPr>
        <w:rFonts w:ascii="Arial" w:hAnsi="Arial" w:cs="Arial"/>
        <w:sz w:val="22"/>
      </w:rPr>
      <w:tab/>
    </w:r>
    <w:r w:rsidR="00512884">
      <w:rPr>
        <w:rFonts w:ascii="Arial" w:hAnsi="Arial" w:cs="Arial"/>
        <w:sz w:val="22"/>
      </w:rPr>
      <w:t>http://osctr.ouhsc.edu</w:t>
    </w:r>
    <w:r w:rsidR="00512884" w:rsidRPr="00512884">
      <w:rPr>
        <w:rFonts w:ascii="Arial" w:hAnsi="Arial" w:cs="Arial"/>
        <w:sz w:val="22"/>
      </w:rPr>
      <w:tab/>
    </w:r>
    <w:r w:rsidR="00512884">
      <w:rPr>
        <w:rFonts w:ascii="Arial" w:hAnsi="Arial" w:cs="Arial"/>
        <w:sz w:val="22"/>
      </w:rPr>
      <w:t>02-07-2017</w:t>
    </w:r>
  </w:p>
  <w:p w14:paraId="11323899" w14:textId="77777777" w:rsidR="00512884" w:rsidRPr="00512884" w:rsidRDefault="00512884" w:rsidP="00512884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sz w:val="22"/>
      </w:rPr>
    </w:pPr>
    <w:r>
      <w:rPr>
        <w:rFonts w:ascii="Arial" w:hAnsi="Arial" w:cs="Arial"/>
        <w:sz w:val="22"/>
      </w:rPr>
      <w:t>NIGMS award U54GM104934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60B6" w14:textId="77777777" w:rsidR="00645463" w:rsidRDefault="00645463" w:rsidP="00FF5643">
      <w:r>
        <w:separator/>
      </w:r>
    </w:p>
  </w:footnote>
  <w:footnote w:type="continuationSeparator" w:id="0">
    <w:p w14:paraId="072F3D36" w14:textId="77777777" w:rsidR="00645463" w:rsidRDefault="00645463" w:rsidP="00FF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D67"/>
    <w:multiLevelType w:val="hybridMultilevel"/>
    <w:tmpl w:val="4416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6F6D"/>
    <w:multiLevelType w:val="hybridMultilevel"/>
    <w:tmpl w:val="D8CA5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13D50"/>
    <w:multiLevelType w:val="hybridMultilevel"/>
    <w:tmpl w:val="075C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12A2"/>
    <w:multiLevelType w:val="hybridMultilevel"/>
    <w:tmpl w:val="20E0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C130C"/>
    <w:multiLevelType w:val="hybridMultilevel"/>
    <w:tmpl w:val="C334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862BC"/>
    <w:multiLevelType w:val="hybridMultilevel"/>
    <w:tmpl w:val="436C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4079"/>
    <w:multiLevelType w:val="hybridMultilevel"/>
    <w:tmpl w:val="4C20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E54D5"/>
    <w:multiLevelType w:val="hybridMultilevel"/>
    <w:tmpl w:val="6B7C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E46B2"/>
    <w:multiLevelType w:val="multilevel"/>
    <w:tmpl w:val="BAB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23726"/>
    <w:multiLevelType w:val="hybridMultilevel"/>
    <w:tmpl w:val="075C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C5B08"/>
    <w:multiLevelType w:val="hybridMultilevel"/>
    <w:tmpl w:val="3510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102B"/>
    <w:multiLevelType w:val="hybridMultilevel"/>
    <w:tmpl w:val="04268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6A8"/>
    <w:rsid w:val="00001E43"/>
    <w:rsid w:val="0005745E"/>
    <w:rsid w:val="00070DC3"/>
    <w:rsid w:val="00087DFD"/>
    <w:rsid w:val="000E3376"/>
    <w:rsid w:val="0013496A"/>
    <w:rsid w:val="001F2E27"/>
    <w:rsid w:val="00260737"/>
    <w:rsid w:val="0028689B"/>
    <w:rsid w:val="002975DE"/>
    <w:rsid w:val="002B5DF8"/>
    <w:rsid w:val="002E0E71"/>
    <w:rsid w:val="003728DC"/>
    <w:rsid w:val="003850BF"/>
    <w:rsid w:val="00392362"/>
    <w:rsid w:val="004749CC"/>
    <w:rsid w:val="00512884"/>
    <w:rsid w:val="00516EAE"/>
    <w:rsid w:val="005423AD"/>
    <w:rsid w:val="00617BE1"/>
    <w:rsid w:val="00645463"/>
    <w:rsid w:val="0068679E"/>
    <w:rsid w:val="007A5CE8"/>
    <w:rsid w:val="00811C50"/>
    <w:rsid w:val="0082343C"/>
    <w:rsid w:val="00904A5E"/>
    <w:rsid w:val="00907BCD"/>
    <w:rsid w:val="00A258AD"/>
    <w:rsid w:val="00A460DC"/>
    <w:rsid w:val="00A600D2"/>
    <w:rsid w:val="00A620E3"/>
    <w:rsid w:val="00AB4F82"/>
    <w:rsid w:val="00AF38C1"/>
    <w:rsid w:val="00B35B75"/>
    <w:rsid w:val="00B74B57"/>
    <w:rsid w:val="00C64074"/>
    <w:rsid w:val="00C85D49"/>
    <w:rsid w:val="00CF2F0C"/>
    <w:rsid w:val="00D61917"/>
    <w:rsid w:val="00DC76A8"/>
    <w:rsid w:val="00EA0C45"/>
    <w:rsid w:val="00EA4956"/>
    <w:rsid w:val="00EA6A7A"/>
    <w:rsid w:val="00EB0381"/>
    <w:rsid w:val="00FC5E5C"/>
    <w:rsid w:val="00FD59BF"/>
    <w:rsid w:val="00FF3128"/>
    <w:rsid w:val="00FF56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6FFB9D0"/>
  <w15:chartTrackingRefBased/>
  <w15:docId w15:val="{641774F2-EC2A-4FB1-908D-F12AAEC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A8"/>
    <w:pPr>
      <w:autoSpaceDE w:val="0"/>
      <w:autoSpaceDN w:val="0"/>
    </w:pPr>
    <w:rPr>
      <w:rFonts w:ascii="Times" w:eastAsia="Times New Roman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64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0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4074"/>
    <w:rPr>
      <w:rFonts w:ascii="Times" w:eastAsia="Times New Roman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4074"/>
    <w:rPr>
      <w:rFonts w:ascii="Times" w:eastAsia="Times New Roman" w:hAnsi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0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5D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5D49"/>
    <w:pPr>
      <w:autoSpaceDE/>
      <w:autoSpaceDN/>
      <w:spacing w:before="360" w:after="360"/>
    </w:pPr>
    <w:rPr>
      <w:rFonts w:ascii="Times New Roman" w:hAnsi="Times New Roman"/>
    </w:rPr>
  </w:style>
  <w:style w:type="paragraph" w:styleId="Revision">
    <w:name w:val="Revision"/>
    <w:hidden/>
    <w:uiPriority w:val="71"/>
    <w:rsid w:val="00D61917"/>
    <w:rPr>
      <w:rFonts w:ascii="Times" w:eastAsia="Times New Roman" w:hAnsi="Times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17BE1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6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5643"/>
    <w:rPr>
      <w:rFonts w:ascii="Times" w:eastAsia="Times New Roman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6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5643"/>
    <w:rPr>
      <w:rFonts w:ascii="Times" w:eastAsia="Times New Roman" w:hAnsi="Times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850BF"/>
    <w:pPr>
      <w:widowControl w:val="0"/>
      <w:autoSpaceDE/>
      <w:autoSpaceDN/>
      <w:spacing w:before="78"/>
      <w:ind w:left="32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link w:val="BodyText"/>
    <w:uiPriority w:val="1"/>
    <w:rsid w:val="003850BF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45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2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5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660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40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funding/children/childr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470</Words>
  <Characters>2737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3160</CharactersWithSpaces>
  <SharedDoc>false</SharedDoc>
  <HLinks>
    <vt:vector size="12" baseType="variant">
      <vt:variant>
        <vt:i4>5177368</vt:i4>
      </vt:variant>
      <vt:variant>
        <vt:i4>3</vt:i4>
      </vt:variant>
      <vt:variant>
        <vt:i4>0</vt:i4>
      </vt:variant>
      <vt:variant>
        <vt:i4>5</vt:i4>
      </vt:variant>
      <vt:variant>
        <vt:lpwstr>https://www.avma.org/KB/Policies/Pages/Euthanasia-Guidelines.aspx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http://grants.nih.gov/grants/olaw/vertebrate_animal_section.htm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VanWagoner, Timothy M. (HSC)</cp:lastModifiedBy>
  <cp:revision>11</cp:revision>
  <dcterms:created xsi:type="dcterms:W3CDTF">2017-02-07T20:11:00Z</dcterms:created>
  <dcterms:modified xsi:type="dcterms:W3CDTF">2017-02-16T16:41:00Z</dcterms:modified>
</cp:coreProperties>
</file>